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DE686" w14:textId="77777777" w:rsidR="003A47DC" w:rsidRPr="00790092" w:rsidRDefault="003A47DC" w:rsidP="003A47DC">
      <w:pPr>
        <w:spacing w:line="360" w:lineRule="auto"/>
        <w:ind w:left="-360" w:right="-450" w:firstLine="540"/>
        <w:jc w:val="center"/>
        <w:rPr>
          <w:rFonts w:ascii="GHEA Grapalat" w:hAnsi="GHEA Grapalat" w:cs="GHEA Grapalat"/>
          <w:szCs w:val="24"/>
        </w:rPr>
      </w:pPr>
      <w:r w:rsidRPr="00790092">
        <w:rPr>
          <w:rFonts w:ascii="GHEA Grapalat" w:hAnsi="GHEA Grapalat" w:cs="GHEA Grapalat"/>
          <w:szCs w:val="24"/>
        </w:rPr>
        <w:t>ՀԻՄՆԱՎՈՐՈՒՄ</w:t>
      </w:r>
    </w:p>
    <w:p w14:paraId="6BA19432" w14:textId="77777777" w:rsidR="003A47DC" w:rsidRPr="00790092" w:rsidRDefault="003A47DC" w:rsidP="008852AA">
      <w:pPr>
        <w:pStyle w:val="NormalWeb"/>
        <w:spacing w:after="0" w:line="360" w:lineRule="auto"/>
        <w:ind w:left="-709" w:right="-563" w:hanging="90"/>
        <w:jc w:val="center"/>
        <w:rPr>
          <w:rFonts w:ascii="GHEA Grapalat" w:hAnsi="GHEA Grapalat" w:cs="GHEA Grapalat"/>
          <w:lang w:val="hy-AM"/>
        </w:rPr>
      </w:pPr>
      <w:r w:rsidRPr="00790092">
        <w:rPr>
          <w:rFonts w:ascii="GHEA Grapalat" w:hAnsi="GHEA Grapalat"/>
          <w:lang w:val="hy-AM"/>
        </w:rPr>
        <w:t xml:space="preserve">«Հայաստանի Հանրապետության կառավարության 2021 թվականի ապրիլի 8-ի N531-Լ որոշման մեջ փոփոխություն կատարելու մասին» </w:t>
      </w:r>
      <w:r w:rsidRPr="00790092">
        <w:rPr>
          <w:rFonts w:ascii="GHEA Grapalat" w:hAnsi="GHEA Grapalat" w:cs="GHEA Grapalat"/>
          <w:lang w:val="hy-AM"/>
        </w:rPr>
        <w:t>ՀՀ կառավարության որոշման նախագծի ընդունման</w:t>
      </w:r>
    </w:p>
    <w:p w14:paraId="30BF231F" w14:textId="77777777" w:rsidR="003A47DC" w:rsidRPr="00790092" w:rsidRDefault="003A47DC" w:rsidP="003A47DC">
      <w:pPr>
        <w:pStyle w:val="NormalWeb"/>
        <w:spacing w:after="0" w:line="360" w:lineRule="auto"/>
        <w:ind w:left="-360" w:right="-450" w:hanging="90"/>
        <w:jc w:val="center"/>
        <w:rPr>
          <w:rFonts w:ascii="GHEA Grapalat" w:hAnsi="GHEA Grapalat" w:cs="GHEA Grapalat"/>
          <w:lang w:val="hy-AM"/>
        </w:rPr>
      </w:pPr>
    </w:p>
    <w:p w14:paraId="2FB337E6" w14:textId="77777777" w:rsidR="003A47DC" w:rsidRPr="00790092" w:rsidRDefault="003A47DC" w:rsidP="00F35A34">
      <w:pPr>
        <w:pStyle w:val="ListParagraph"/>
        <w:numPr>
          <w:ilvl w:val="0"/>
          <w:numId w:val="1"/>
        </w:numPr>
        <w:tabs>
          <w:tab w:val="left" w:pos="567"/>
        </w:tabs>
        <w:spacing w:line="360" w:lineRule="auto"/>
        <w:ind w:left="-360" w:right="-450" w:firstLine="540"/>
        <w:jc w:val="both"/>
        <w:rPr>
          <w:rFonts w:ascii="GHEA Grapalat" w:hAnsi="GHEA Grapalat" w:cs="GHEA Grapalat"/>
          <w:b/>
          <w:szCs w:val="24"/>
        </w:rPr>
      </w:pPr>
      <w:r w:rsidRPr="00790092">
        <w:rPr>
          <w:rFonts w:ascii="GHEA Grapalat" w:hAnsi="GHEA Grapalat" w:cs="GHEA Grapalat"/>
          <w:b/>
          <w:szCs w:val="24"/>
        </w:rPr>
        <w:t>Կարգավորման ենթակա ոլորտի կամ խնդրի սահմանումը</w:t>
      </w:r>
    </w:p>
    <w:p w14:paraId="09745204" w14:textId="34498B7F" w:rsidR="003A47DC" w:rsidRPr="00790092" w:rsidRDefault="003A47DC" w:rsidP="003A47DC">
      <w:pPr>
        <w:spacing w:line="360" w:lineRule="auto"/>
        <w:ind w:left="-360" w:right="-450" w:firstLine="540"/>
        <w:jc w:val="both"/>
        <w:rPr>
          <w:rFonts w:ascii="GHEA Grapalat" w:hAnsi="GHEA Grapalat"/>
        </w:rPr>
      </w:pPr>
      <w:r w:rsidRPr="00790092">
        <w:rPr>
          <w:rFonts w:ascii="GHEA Grapalat" w:hAnsi="GHEA Grapalat"/>
        </w:rPr>
        <w:t>Նախագծի ընդունման նպատակն է՝ ՀՀ կառավարության 2021 թվականի ապրիլի 8-ի N531-Լ որոշմամբ հաստատված՝ քաղաքաշինության բնագավառի զարգացման ռազմավարական ծրագիրը և դրա իրագործումն ապահովող միջոցառումների ծրագիրը համապատասխանեցնել ՀՀ կառավարության 2021 թվականի նոյեմբերի 18-ի N1902-Լ որոշմամբ (202</w:t>
      </w:r>
      <w:r w:rsidR="001D0FA5" w:rsidRPr="001D0FA5">
        <w:rPr>
          <w:rFonts w:ascii="GHEA Grapalat" w:hAnsi="GHEA Grapalat"/>
        </w:rPr>
        <w:t>3</w:t>
      </w:r>
      <w:r w:rsidRPr="00790092">
        <w:rPr>
          <w:rFonts w:ascii="GHEA Grapalat" w:hAnsi="GHEA Grapalat"/>
        </w:rPr>
        <w:t xml:space="preserve"> թվականի դեկտեմբերի 2</w:t>
      </w:r>
      <w:r w:rsidR="001D0FA5" w:rsidRPr="001D0FA5">
        <w:rPr>
          <w:rFonts w:ascii="GHEA Grapalat" w:hAnsi="GHEA Grapalat"/>
        </w:rPr>
        <w:t>5</w:t>
      </w:r>
      <w:r w:rsidRPr="00790092">
        <w:rPr>
          <w:rFonts w:ascii="GHEA Grapalat" w:hAnsi="GHEA Grapalat"/>
        </w:rPr>
        <w:t>-ի 2</w:t>
      </w:r>
      <w:r w:rsidR="001D0FA5" w:rsidRPr="001D0FA5">
        <w:rPr>
          <w:rFonts w:ascii="GHEA Grapalat" w:hAnsi="GHEA Grapalat"/>
        </w:rPr>
        <w:t>300</w:t>
      </w:r>
      <w:r w:rsidRPr="00790092">
        <w:rPr>
          <w:rFonts w:ascii="GHEA Grapalat" w:hAnsi="GHEA Grapalat"/>
        </w:rPr>
        <w:t>-Լ որոշման խմբագրությամբ) հաստատված՝ ՀՀ կառավարության 2021-2026 թվականների միջոցառումների ծրագրի «Քաղաքաշինության կոմիտե» բաժնին</w:t>
      </w:r>
      <w:r w:rsidR="003150B2" w:rsidRPr="00790092">
        <w:rPr>
          <w:rFonts w:ascii="GHEA Grapalat" w:hAnsi="GHEA Grapalat"/>
        </w:rPr>
        <w:t xml:space="preserve"> (այսուհետ՝ Ծրագրի)</w:t>
      </w:r>
      <w:r w:rsidRPr="00790092">
        <w:rPr>
          <w:rFonts w:ascii="GHEA Grapalat" w:hAnsi="GHEA Grapalat"/>
        </w:rPr>
        <w:t>:</w:t>
      </w:r>
    </w:p>
    <w:p w14:paraId="4E7B26AA" w14:textId="2409A93C" w:rsidR="003A47DC" w:rsidRPr="00790092" w:rsidRDefault="003A47DC" w:rsidP="003A47DC">
      <w:pPr>
        <w:pStyle w:val="ListParagraph"/>
        <w:numPr>
          <w:ilvl w:val="0"/>
          <w:numId w:val="2"/>
        </w:numPr>
        <w:tabs>
          <w:tab w:val="left" w:pos="630"/>
        </w:tabs>
        <w:spacing w:line="360" w:lineRule="auto"/>
        <w:ind w:left="-360" w:right="-450" w:firstLine="540"/>
        <w:jc w:val="both"/>
        <w:rPr>
          <w:rFonts w:ascii="GHEA Grapalat" w:hAnsi="GHEA Grapalat" w:cs="GHEA Grapalat"/>
          <w:b/>
          <w:szCs w:val="24"/>
        </w:rPr>
      </w:pPr>
      <w:r w:rsidRPr="00790092">
        <w:rPr>
          <w:rFonts w:ascii="GHEA Grapalat" w:hAnsi="GHEA Grapalat" w:cs="GHEA Grapalat"/>
          <w:b/>
          <w:szCs w:val="24"/>
        </w:rPr>
        <w:t>Առկա իրավիճակը</w:t>
      </w:r>
    </w:p>
    <w:p w14:paraId="29888E67" w14:textId="6F8D73D1" w:rsidR="005B18F2" w:rsidRDefault="005B18F2" w:rsidP="005B18F2">
      <w:pPr>
        <w:spacing w:line="360" w:lineRule="auto"/>
        <w:ind w:left="-360" w:right="-450" w:firstLine="540"/>
        <w:jc w:val="both"/>
        <w:rPr>
          <w:rFonts w:ascii="GHEA Grapalat" w:hAnsi="GHEA Grapalat"/>
        </w:rPr>
      </w:pPr>
      <w:r w:rsidRPr="00790092">
        <w:rPr>
          <w:rFonts w:ascii="GHEA Grapalat" w:hAnsi="GHEA Grapalat"/>
        </w:rPr>
        <w:t>ՀՀ կառավարության 2021 թվականի ապրիլի 8-ի N 531-Լ (այսուհետ՝ Որոշում) և ՀՀ կառավարության 2021 թվականի նոյեմբերի 18-ի N1902-Ն որոշումներով հաստատված միջոցառումների  ծրագրերով ամրագրվել են մի շարք համանման նպատակներ և դրանց հասնելու ուղղությամբ հաջորդական գործընթացներ՝ 2021-2026թթ ժամանակահատվածում:</w:t>
      </w:r>
    </w:p>
    <w:p w14:paraId="5B912B72" w14:textId="77777777" w:rsidR="00331758" w:rsidRDefault="00331758" w:rsidP="00331758">
      <w:pPr>
        <w:pStyle w:val="ListParagraph"/>
        <w:spacing w:line="360" w:lineRule="auto"/>
        <w:ind w:left="786" w:right="-450"/>
        <w:jc w:val="both"/>
        <w:rPr>
          <w:rFonts w:ascii="GHEA Grapalat" w:hAnsi="GHEA Grapalat"/>
          <w:b/>
        </w:rPr>
      </w:pPr>
    </w:p>
    <w:p w14:paraId="7D7E2387" w14:textId="406AC841" w:rsidR="00341724" w:rsidRDefault="00341724" w:rsidP="00331758">
      <w:pPr>
        <w:pStyle w:val="ListParagraph"/>
        <w:spacing w:line="360" w:lineRule="auto"/>
        <w:ind w:left="786" w:right="-450"/>
        <w:jc w:val="both"/>
        <w:rPr>
          <w:rFonts w:ascii="GHEA Grapalat" w:hAnsi="GHEA Grapalat"/>
          <w:b/>
          <w:bCs/>
        </w:rPr>
      </w:pPr>
      <w:r w:rsidRPr="00873FA2">
        <w:rPr>
          <w:rFonts w:ascii="GHEA Grapalat" w:hAnsi="GHEA Grapalat"/>
          <w:b/>
        </w:rPr>
        <w:t xml:space="preserve">Որոշման </w:t>
      </w:r>
      <w:r w:rsidRPr="006366AB">
        <w:rPr>
          <w:rFonts w:ascii="GHEA Grapalat" w:hAnsi="GHEA Grapalat"/>
          <w:b/>
        </w:rPr>
        <w:t>N</w:t>
      </w:r>
      <w:r w:rsidRPr="00873FA2">
        <w:rPr>
          <w:rFonts w:ascii="GHEA Grapalat" w:hAnsi="GHEA Grapalat"/>
          <w:b/>
        </w:rPr>
        <w:t xml:space="preserve"> </w:t>
      </w:r>
      <w:r w:rsidRPr="006366AB">
        <w:rPr>
          <w:rFonts w:ascii="GHEA Grapalat" w:hAnsi="GHEA Grapalat"/>
          <w:b/>
        </w:rPr>
        <w:t>2 հավելվածի</w:t>
      </w:r>
      <w:r>
        <w:rPr>
          <w:rFonts w:ascii="GHEA Grapalat" w:hAnsi="GHEA Grapalat"/>
          <w:b/>
        </w:rPr>
        <w:t xml:space="preserve"> </w:t>
      </w:r>
      <w:r>
        <w:rPr>
          <w:rFonts w:ascii="GHEA Grapalat" w:hAnsi="GHEA Grapalat"/>
          <w:b/>
          <w:bCs/>
        </w:rPr>
        <w:t>2</w:t>
      </w:r>
      <w:r w:rsidRPr="00873FA2">
        <w:rPr>
          <w:rFonts w:ascii="GHEA Grapalat" w:hAnsi="GHEA Grapalat"/>
          <w:b/>
          <w:bCs/>
        </w:rPr>
        <w:t xml:space="preserve">-րդ նպատակի </w:t>
      </w:r>
      <w:r>
        <w:rPr>
          <w:rFonts w:ascii="GHEA Grapalat" w:hAnsi="GHEA Grapalat"/>
          <w:b/>
          <w:bCs/>
        </w:rPr>
        <w:t>2</w:t>
      </w:r>
      <w:r w:rsidRPr="00873FA2">
        <w:rPr>
          <w:rFonts w:ascii="GHEA Grapalat" w:hAnsi="GHEA Grapalat"/>
          <w:b/>
          <w:bCs/>
        </w:rPr>
        <w:t>.2 կետի վերաբերյալ.</w:t>
      </w:r>
    </w:p>
    <w:p w14:paraId="3955297B" w14:textId="0F28B11C" w:rsidR="00341724" w:rsidRPr="00341724" w:rsidRDefault="00341724" w:rsidP="00331758">
      <w:pPr>
        <w:spacing w:line="360" w:lineRule="auto"/>
        <w:ind w:left="-284" w:right="-450" w:firstLine="425"/>
        <w:jc w:val="both"/>
        <w:rPr>
          <w:rFonts w:ascii="GHEA Grapalat" w:hAnsi="GHEA Grapalat"/>
          <w:color w:val="000000"/>
          <w:lang w:val="fr-FR"/>
        </w:rPr>
      </w:pPr>
      <w:r w:rsidRPr="00341724">
        <w:rPr>
          <w:rFonts w:ascii="GHEA Grapalat" w:hAnsi="GHEA Grapalat"/>
        </w:rPr>
        <w:t>ՀՀ</w:t>
      </w:r>
      <w:r w:rsidRPr="00341724">
        <w:rPr>
          <w:rFonts w:ascii="GHEA Grapalat" w:hAnsi="GHEA Grapalat"/>
          <w:lang w:val="fr-FR"/>
        </w:rPr>
        <w:t xml:space="preserve"> </w:t>
      </w:r>
      <w:r w:rsidRPr="00341724">
        <w:rPr>
          <w:rFonts w:ascii="GHEA Grapalat" w:hAnsi="GHEA Grapalat"/>
        </w:rPr>
        <w:t>կառավարության</w:t>
      </w:r>
      <w:r w:rsidRPr="00341724">
        <w:rPr>
          <w:rFonts w:ascii="GHEA Grapalat" w:hAnsi="GHEA Grapalat"/>
          <w:lang w:val="fr-FR"/>
        </w:rPr>
        <w:t xml:space="preserve"> 2021 </w:t>
      </w:r>
      <w:r w:rsidRPr="00341724">
        <w:rPr>
          <w:rFonts w:ascii="GHEA Grapalat" w:hAnsi="GHEA Grapalat"/>
        </w:rPr>
        <w:t>թվականի</w:t>
      </w:r>
      <w:r w:rsidRPr="00341724">
        <w:rPr>
          <w:rFonts w:ascii="GHEA Grapalat" w:hAnsi="GHEA Grapalat"/>
          <w:lang w:val="fr-FR"/>
        </w:rPr>
        <w:t xml:space="preserve"> </w:t>
      </w:r>
      <w:r w:rsidRPr="00341724">
        <w:rPr>
          <w:rFonts w:ascii="GHEA Grapalat" w:hAnsi="GHEA Grapalat"/>
        </w:rPr>
        <w:t>ապրիլի</w:t>
      </w:r>
      <w:r w:rsidRPr="00341724">
        <w:rPr>
          <w:rFonts w:ascii="GHEA Grapalat" w:hAnsi="GHEA Grapalat"/>
          <w:lang w:val="fr-FR"/>
        </w:rPr>
        <w:t xml:space="preserve"> 8-</w:t>
      </w:r>
      <w:r w:rsidRPr="00341724">
        <w:rPr>
          <w:rFonts w:ascii="GHEA Grapalat" w:hAnsi="GHEA Grapalat"/>
        </w:rPr>
        <w:t>ի</w:t>
      </w:r>
      <w:r w:rsidRPr="00341724">
        <w:rPr>
          <w:rFonts w:ascii="GHEA Grapalat" w:hAnsi="GHEA Grapalat"/>
          <w:lang w:val="fr-FR"/>
        </w:rPr>
        <w:t xml:space="preserve"> N531-</w:t>
      </w:r>
      <w:r w:rsidRPr="00341724">
        <w:rPr>
          <w:rFonts w:ascii="GHEA Grapalat" w:hAnsi="GHEA Grapalat"/>
        </w:rPr>
        <w:t>Լ</w:t>
      </w:r>
      <w:r w:rsidRPr="00341724">
        <w:rPr>
          <w:rFonts w:ascii="GHEA Grapalat" w:hAnsi="GHEA Grapalat"/>
          <w:lang w:val="fr-FR"/>
        </w:rPr>
        <w:t xml:space="preserve"> </w:t>
      </w:r>
      <w:r w:rsidRPr="00341724">
        <w:rPr>
          <w:rFonts w:ascii="GHEA Grapalat" w:hAnsi="GHEA Grapalat"/>
        </w:rPr>
        <w:t>որոշմամբ</w:t>
      </w:r>
      <w:r w:rsidRPr="00341724">
        <w:rPr>
          <w:rFonts w:ascii="GHEA Grapalat" w:hAnsi="GHEA Grapalat"/>
          <w:lang w:val="fr-FR"/>
        </w:rPr>
        <w:t xml:space="preserve"> </w:t>
      </w:r>
      <w:r w:rsidRPr="00341724">
        <w:rPr>
          <w:rFonts w:ascii="GHEA Grapalat" w:hAnsi="GHEA Grapalat"/>
        </w:rPr>
        <w:t>հաստատված՝</w:t>
      </w:r>
      <w:r w:rsidRPr="00341724">
        <w:rPr>
          <w:rFonts w:ascii="GHEA Grapalat" w:hAnsi="GHEA Grapalat"/>
          <w:lang w:val="fr-FR"/>
        </w:rPr>
        <w:t xml:space="preserve"> </w:t>
      </w:r>
      <w:r w:rsidRPr="00341724">
        <w:rPr>
          <w:rFonts w:ascii="GHEA Grapalat" w:hAnsi="GHEA Grapalat"/>
          <w:color w:val="000000"/>
        </w:rPr>
        <w:t>քաղաքաշինության</w:t>
      </w:r>
      <w:r w:rsidRPr="00341724">
        <w:rPr>
          <w:rFonts w:ascii="GHEA Grapalat" w:hAnsi="GHEA Grapalat"/>
          <w:color w:val="000000"/>
          <w:lang w:val="fr-FR"/>
        </w:rPr>
        <w:t xml:space="preserve"> </w:t>
      </w:r>
      <w:r w:rsidRPr="00341724">
        <w:rPr>
          <w:rFonts w:ascii="GHEA Grapalat" w:hAnsi="GHEA Grapalat"/>
          <w:color w:val="000000"/>
        </w:rPr>
        <w:t>բնագավառի</w:t>
      </w:r>
      <w:r w:rsidRPr="00341724">
        <w:rPr>
          <w:rFonts w:ascii="GHEA Grapalat" w:hAnsi="GHEA Grapalat"/>
          <w:color w:val="000000"/>
          <w:lang w:val="fr-FR"/>
        </w:rPr>
        <w:t xml:space="preserve"> </w:t>
      </w:r>
      <w:r w:rsidRPr="00341724">
        <w:rPr>
          <w:rFonts w:ascii="GHEA Grapalat" w:hAnsi="GHEA Grapalat"/>
          <w:color w:val="000000"/>
        </w:rPr>
        <w:t>զարգացման</w:t>
      </w:r>
      <w:r w:rsidRPr="00341724">
        <w:rPr>
          <w:rFonts w:ascii="GHEA Grapalat" w:hAnsi="GHEA Grapalat"/>
          <w:color w:val="000000"/>
          <w:lang w:val="fr-FR"/>
        </w:rPr>
        <w:t xml:space="preserve"> </w:t>
      </w:r>
      <w:r w:rsidRPr="00341724">
        <w:rPr>
          <w:rFonts w:ascii="GHEA Grapalat" w:hAnsi="GHEA Grapalat"/>
          <w:color w:val="000000"/>
        </w:rPr>
        <w:t>ռազմավարական</w:t>
      </w:r>
      <w:r w:rsidRPr="00341724">
        <w:rPr>
          <w:rFonts w:ascii="GHEA Grapalat" w:hAnsi="GHEA Grapalat"/>
          <w:color w:val="000000"/>
          <w:lang w:val="fr-FR"/>
        </w:rPr>
        <w:t xml:space="preserve"> </w:t>
      </w:r>
      <w:r w:rsidRPr="00341724">
        <w:rPr>
          <w:rFonts w:ascii="GHEA Grapalat" w:hAnsi="GHEA Grapalat"/>
          <w:color w:val="000000"/>
        </w:rPr>
        <w:t>ծրագիրը</w:t>
      </w:r>
      <w:r w:rsidRPr="00341724">
        <w:rPr>
          <w:rFonts w:ascii="GHEA Grapalat" w:hAnsi="GHEA Grapalat"/>
          <w:color w:val="000000"/>
          <w:lang w:val="fr-FR"/>
        </w:rPr>
        <w:t xml:space="preserve"> </w:t>
      </w:r>
      <w:r w:rsidRPr="00341724">
        <w:rPr>
          <w:rFonts w:ascii="GHEA Grapalat" w:hAnsi="GHEA Grapalat"/>
          <w:color w:val="000000"/>
        </w:rPr>
        <w:t>և</w:t>
      </w:r>
      <w:r w:rsidRPr="00341724">
        <w:rPr>
          <w:rFonts w:ascii="GHEA Grapalat" w:hAnsi="GHEA Grapalat"/>
          <w:color w:val="000000"/>
          <w:lang w:val="fr-FR"/>
        </w:rPr>
        <w:t xml:space="preserve"> </w:t>
      </w:r>
      <w:r w:rsidRPr="00341724">
        <w:rPr>
          <w:rFonts w:ascii="GHEA Grapalat" w:hAnsi="GHEA Grapalat"/>
          <w:color w:val="000000"/>
        </w:rPr>
        <w:t>դրա</w:t>
      </w:r>
      <w:r w:rsidRPr="00341724">
        <w:rPr>
          <w:rFonts w:ascii="GHEA Grapalat" w:hAnsi="GHEA Grapalat"/>
          <w:color w:val="000000"/>
          <w:lang w:val="fr-FR"/>
        </w:rPr>
        <w:t xml:space="preserve"> </w:t>
      </w:r>
      <w:r w:rsidRPr="00341724">
        <w:rPr>
          <w:rFonts w:ascii="GHEA Grapalat" w:hAnsi="GHEA Grapalat"/>
          <w:color w:val="000000"/>
        </w:rPr>
        <w:t>իրագործումն</w:t>
      </w:r>
      <w:r w:rsidRPr="00341724">
        <w:rPr>
          <w:rFonts w:ascii="GHEA Grapalat" w:hAnsi="GHEA Grapalat"/>
          <w:color w:val="000000"/>
          <w:lang w:val="fr-FR"/>
        </w:rPr>
        <w:t xml:space="preserve"> </w:t>
      </w:r>
      <w:r w:rsidRPr="00341724">
        <w:rPr>
          <w:rFonts w:ascii="GHEA Grapalat" w:hAnsi="GHEA Grapalat"/>
          <w:color w:val="000000"/>
        </w:rPr>
        <w:t>ապահովող</w:t>
      </w:r>
      <w:r w:rsidRPr="00341724">
        <w:rPr>
          <w:rFonts w:ascii="GHEA Grapalat" w:hAnsi="GHEA Grapalat"/>
          <w:color w:val="000000"/>
          <w:lang w:val="fr-FR"/>
        </w:rPr>
        <w:t xml:space="preserve"> </w:t>
      </w:r>
      <w:r w:rsidRPr="00341724">
        <w:rPr>
          <w:rFonts w:ascii="GHEA Grapalat" w:hAnsi="GHEA Grapalat"/>
          <w:color w:val="000000"/>
        </w:rPr>
        <w:t>միջոցառումների</w:t>
      </w:r>
      <w:r w:rsidRPr="00341724">
        <w:rPr>
          <w:rFonts w:ascii="GHEA Grapalat" w:hAnsi="GHEA Grapalat"/>
          <w:color w:val="000000"/>
          <w:lang w:val="fr-FR"/>
        </w:rPr>
        <w:t xml:space="preserve"> </w:t>
      </w:r>
      <w:r w:rsidRPr="00341724">
        <w:rPr>
          <w:rFonts w:ascii="GHEA Grapalat" w:hAnsi="GHEA Grapalat"/>
          <w:color w:val="000000"/>
        </w:rPr>
        <w:t>ծրագրի</w:t>
      </w:r>
      <w:r w:rsidRPr="00341724">
        <w:rPr>
          <w:rFonts w:ascii="GHEA Grapalat" w:hAnsi="GHEA Grapalat"/>
          <w:color w:val="000000"/>
          <w:lang w:val="fr-FR"/>
        </w:rPr>
        <w:t xml:space="preserve"> </w:t>
      </w:r>
      <w:r>
        <w:rPr>
          <w:rFonts w:ascii="GHEA Grapalat" w:hAnsi="GHEA Grapalat"/>
          <w:b/>
          <w:bCs/>
        </w:rPr>
        <w:t>2</w:t>
      </w:r>
      <w:r w:rsidRPr="00873FA2">
        <w:rPr>
          <w:rFonts w:ascii="GHEA Grapalat" w:hAnsi="GHEA Grapalat"/>
          <w:b/>
          <w:bCs/>
        </w:rPr>
        <w:t xml:space="preserve">-րդ նպատակի </w:t>
      </w:r>
      <w:r w:rsidRPr="00341724">
        <w:rPr>
          <w:rFonts w:ascii="GHEA Grapalat" w:hAnsi="GHEA Grapalat"/>
          <w:color w:val="000000"/>
          <w:lang w:val="fr-FR"/>
        </w:rPr>
        <w:t xml:space="preserve">2.2. </w:t>
      </w:r>
      <w:r w:rsidRPr="00341724">
        <w:rPr>
          <w:rFonts w:ascii="GHEA Grapalat" w:hAnsi="GHEA Grapalat"/>
          <w:color w:val="000000"/>
        </w:rPr>
        <w:t>կետով</w:t>
      </w:r>
      <w:r w:rsidRPr="00341724">
        <w:rPr>
          <w:rFonts w:ascii="GHEA Grapalat" w:hAnsi="GHEA Grapalat"/>
          <w:color w:val="000000"/>
          <w:lang w:val="fr-FR"/>
        </w:rPr>
        <w:t xml:space="preserve"> </w:t>
      </w:r>
      <w:r w:rsidRPr="00341724">
        <w:rPr>
          <w:rFonts w:ascii="GHEA Grapalat" w:hAnsi="GHEA Grapalat"/>
          <w:color w:val="000000"/>
        </w:rPr>
        <w:t>նախատեսված</w:t>
      </w:r>
      <w:r w:rsidRPr="00341724">
        <w:rPr>
          <w:rFonts w:ascii="GHEA Grapalat" w:hAnsi="GHEA Grapalat"/>
          <w:color w:val="000000"/>
          <w:lang w:val="fr-FR"/>
        </w:rPr>
        <w:t xml:space="preserve"> </w:t>
      </w:r>
      <w:r w:rsidRPr="00341724">
        <w:rPr>
          <w:rFonts w:ascii="GHEA Grapalat" w:hAnsi="GHEA Grapalat"/>
          <w:color w:val="000000"/>
        </w:rPr>
        <w:t>է</w:t>
      </w:r>
      <w:r w:rsidRPr="00341724">
        <w:rPr>
          <w:rFonts w:ascii="GHEA Grapalat" w:hAnsi="GHEA Grapalat"/>
          <w:color w:val="000000"/>
          <w:lang w:val="fr-FR"/>
        </w:rPr>
        <w:t xml:space="preserve"> </w:t>
      </w:r>
      <w:r>
        <w:rPr>
          <w:rFonts w:ascii="GHEA Grapalat" w:hAnsi="GHEA Grapalat"/>
          <w:color w:val="000000"/>
        </w:rPr>
        <w:t xml:space="preserve"> </w:t>
      </w:r>
      <w:r w:rsidRPr="00341724">
        <w:rPr>
          <w:rFonts w:ascii="GHEA Grapalat" w:hAnsi="GHEA Grapalat"/>
          <w:color w:val="000000"/>
          <w:lang w:val="fr-FR"/>
        </w:rPr>
        <w:t>«</w:t>
      </w:r>
      <w:r w:rsidRPr="00341724">
        <w:rPr>
          <w:rFonts w:ascii="GHEA Grapalat" w:hAnsi="GHEA Grapalat"/>
          <w:color w:val="000000"/>
        </w:rPr>
        <w:t>ՀՀ</w:t>
      </w:r>
      <w:r w:rsidRPr="00341724">
        <w:rPr>
          <w:rFonts w:ascii="GHEA Grapalat" w:hAnsi="GHEA Grapalat"/>
          <w:color w:val="000000"/>
          <w:lang w:val="fr-FR"/>
        </w:rPr>
        <w:t xml:space="preserve"> </w:t>
      </w:r>
      <w:r w:rsidRPr="00341724">
        <w:rPr>
          <w:rFonts w:ascii="GHEA Grapalat" w:hAnsi="GHEA Grapalat"/>
          <w:color w:val="000000"/>
        </w:rPr>
        <w:t>միկրոռեգիոնալ</w:t>
      </w:r>
      <w:r w:rsidRPr="00341724">
        <w:rPr>
          <w:rFonts w:ascii="GHEA Grapalat" w:hAnsi="GHEA Grapalat"/>
          <w:color w:val="000000"/>
          <w:lang w:val="fr-FR"/>
        </w:rPr>
        <w:t xml:space="preserve"> </w:t>
      </w:r>
      <w:r w:rsidRPr="00341724">
        <w:rPr>
          <w:rFonts w:ascii="GHEA Grapalat" w:hAnsi="GHEA Grapalat"/>
          <w:color w:val="000000"/>
        </w:rPr>
        <w:t>մակարդակի</w:t>
      </w:r>
      <w:r w:rsidRPr="00341724">
        <w:rPr>
          <w:rFonts w:ascii="GHEA Grapalat" w:hAnsi="GHEA Grapalat"/>
          <w:color w:val="000000"/>
          <w:lang w:val="fr-FR"/>
        </w:rPr>
        <w:t xml:space="preserve"> </w:t>
      </w:r>
      <w:r w:rsidRPr="00341724">
        <w:rPr>
          <w:rFonts w:ascii="GHEA Grapalat" w:hAnsi="GHEA Grapalat"/>
          <w:color w:val="000000"/>
        </w:rPr>
        <w:t>համակցված</w:t>
      </w:r>
      <w:r w:rsidRPr="00341724">
        <w:rPr>
          <w:rFonts w:ascii="GHEA Grapalat" w:hAnsi="GHEA Grapalat"/>
          <w:color w:val="000000"/>
          <w:lang w:val="fr-FR"/>
        </w:rPr>
        <w:t xml:space="preserve"> </w:t>
      </w:r>
      <w:r w:rsidRPr="00341724">
        <w:rPr>
          <w:rFonts w:ascii="GHEA Grapalat" w:hAnsi="GHEA Grapalat"/>
          <w:color w:val="000000"/>
        </w:rPr>
        <w:t>տարածական</w:t>
      </w:r>
      <w:r w:rsidRPr="00341724">
        <w:rPr>
          <w:rFonts w:ascii="GHEA Grapalat" w:hAnsi="GHEA Grapalat"/>
          <w:color w:val="000000"/>
          <w:lang w:val="fr-FR"/>
        </w:rPr>
        <w:t xml:space="preserve"> </w:t>
      </w:r>
      <w:r w:rsidRPr="00341724">
        <w:rPr>
          <w:rFonts w:ascii="GHEA Grapalat" w:hAnsi="GHEA Grapalat"/>
          <w:color w:val="000000"/>
        </w:rPr>
        <w:t>պլանավորման</w:t>
      </w:r>
      <w:r w:rsidRPr="00341724">
        <w:rPr>
          <w:rFonts w:ascii="GHEA Grapalat" w:hAnsi="GHEA Grapalat"/>
          <w:color w:val="000000"/>
          <w:lang w:val="fr-FR"/>
        </w:rPr>
        <w:t xml:space="preserve"> </w:t>
      </w:r>
      <w:r w:rsidRPr="00341724">
        <w:rPr>
          <w:rFonts w:ascii="GHEA Grapalat" w:hAnsi="GHEA Grapalat"/>
          <w:color w:val="000000"/>
        </w:rPr>
        <w:t>նախագծերի</w:t>
      </w:r>
      <w:r w:rsidRPr="00341724">
        <w:rPr>
          <w:rFonts w:ascii="GHEA Grapalat" w:hAnsi="GHEA Grapalat"/>
          <w:color w:val="000000"/>
          <w:lang w:val="fr-FR"/>
        </w:rPr>
        <w:t xml:space="preserve"> </w:t>
      </w:r>
      <w:r w:rsidRPr="00341724">
        <w:rPr>
          <w:rFonts w:ascii="GHEA Grapalat" w:hAnsi="GHEA Grapalat"/>
          <w:color w:val="000000"/>
        </w:rPr>
        <w:t>մշակում</w:t>
      </w:r>
      <w:r w:rsidRPr="00341724">
        <w:rPr>
          <w:rFonts w:ascii="GHEA Grapalat" w:hAnsi="GHEA Grapalat"/>
          <w:color w:val="000000"/>
          <w:lang w:val="fr-FR"/>
        </w:rPr>
        <w:t xml:space="preserve">» </w:t>
      </w:r>
      <w:r w:rsidRPr="00341724">
        <w:rPr>
          <w:rFonts w:ascii="GHEA Grapalat" w:hAnsi="GHEA Grapalat"/>
          <w:color w:val="000000"/>
        </w:rPr>
        <w:t>միջոցառումը</w:t>
      </w:r>
      <w:r w:rsidRPr="00341724">
        <w:rPr>
          <w:rFonts w:ascii="GHEA Grapalat" w:hAnsi="GHEA Grapalat"/>
          <w:color w:val="000000"/>
          <w:lang w:val="fr-FR"/>
        </w:rPr>
        <w:t>:</w:t>
      </w:r>
      <w:r w:rsidRPr="00341724">
        <w:rPr>
          <w:rFonts w:ascii="GHEA Grapalat" w:hAnsi="GHEA Grapalat"/>
          <w:lang w:val="fr-FR"/>
        </w:rPr>
        <w:t xml:space="preserve"> </w:t>
      </w:r>
    </w:p>
    <w:p w14:paraId="132528A8" w14:textId="77777777" w:rsidR="00341724" w:rsidRPr="00341724" w:rsidRDefault="00341724" w:rsidP="00331758">
      <w:pPr>
        <w:spacing w:line="360" w:lineRule="auto"/>
        <w:ind w:left="-284" w:right="-450" w:firstLine="425"/>
        <w:jc w:val="both"/>
        <w:rPr>
          <w:rFonts w:ascii="GHEA Grapalat" w:hAnsi="GHEA Grapalat"/>
          <w:color w:val="000000"/>
          <w:lang w:val="fr-FR"/>
        </w:rPr>
      </w:pPr>
      <w:r w:rsidRPr="00341724">
        <w:rPr>
          <w:rFonts w:ascii="GHEA Grapalat" w:hAnsi="GHEA Grapalat"/>
          <w:color w:val="000000"/>
        </w:rPr>
        <w:t>Սակայն</w:t>
      </w:r>
      <w:r w:rsidRPr="00341724">
        <w:rPr>
          <w:rFonts w:ascii="GHEA Grapalat" w:hAnsi="GHEA Grapalat"/>
          <w:color w:val="000000"/>
          <w:lang w:val="fr-FR"/>
        </w:rPr>
        <w:t xml:space="preserve"> </w:t>
      </w:r>
      <w:r w:rsidRPr="00341724">
        <w:rPr>
          <w:rFonts w:ascii="GHEA Grapalat" w:hAnsi="GHEA Grapalat"/>
          <w:color w:val="000000"/>
        </w:rPr>
        <w:t>ՀՀ</w:t>
      </w:r>
      <w:r w:rsidRPr="00341724">
        <w:rPr>
          <w:rFonts w:ascii="GHEA Grapalat" w:hAnsi="GHEA Grapalat"/>
          <w:color w:val="000000"/>
          <w:lang w:val="fr-FR"/>
        </w:rPr>
        <w:t xml:space="preserve"> </w:t>
      </w:r>
      <w:r w:rsidRPr="00341724">
        <w:rPr>
          <w:rFonts w:ascii="GHEA Grapalat" w:hAnsi="GHEA Grapalat"/>
          <w:color w:val="000000"/>
        </w:rPr>
        <w:t>կառավարության</w:t>
      </w:r>
      <w:r w:rsidRPr="00341724">
        <w:rPr>
          <w:rFonts w:ascii="GHEA Grapalat" w:hAnsi="GHEA Grapalat"/>
          <w:color w:val="000000"/>
          <w:lang w:val="fr-FR"/>
        </w:rPr>
        <w:t xml:space="preserve"> 2021-2026 </w:t>
      </w:r>
      <w:r w:rsidRPr="00341724">
        <w:rPr>
          <w:rFonts w:ascii="GHEA Grapalat" w:hAnsi="GHEA Grapalat"/>
          <w:color w:val="000000"/>
        </w:rPr>
        <w:t>թվականների</w:t>
      </w:r>
      <w:r w:rsidRPr="00341724">
        <w:rPr>
          <w:rFonts w:ascii="GHEA Grapalat" w:hAnsi="GHEA Grapalat"/>
          <w:color w:val="000000"/>
          <w:lang w:val="fr-FR"/>
        </w:rPr>
        <w:t xml:space="preserve"> </w:t>
      </w:r>
      <w:r w:rsidRPr="00341724">
        <w:rPr>
          <w:rFonts w:ascii="GHEA Grapalat" w:hAnsi="GHEA Grapalat"/>
          <w:color w:val="000000"/>
        </w:rPr>
        <w:t>միջոցառումների</w:t>
      </w:r>
      <w:r w:rsidRPr="00341724">
        <w:rPr>
          <w:rFonts w:ascii="GHEA Grapalat" w:hAnsi="GHEA Grapalat"/>
          <w:color w:val="000000"/>
          <w:lang w:val="fr-FR"/>
        </w:rPr>
        <w:t xml:space="preserve"> </w:t>
      </w:r>
      <w:r w:rsidRPr="00341724">
        <w:rPr>
          <w:rFonts w:ascii="GHEA Grapalat" w:hAnsi="GHEA Grapalat"/>
          <w:color w:val="000000"/>
        </w:rPr>
        <w:t>ծրագրի</w:t>
      </w:r>
      <w:r w:rsidRPr="00341724">
        <w:rPr>
          <w:rFonts w:ascii="GHEA Grapalat" w:hAnsi="GHEA Grapalat"/>
          <w:color w:val="000000"/>
          <w:lang w:val="fr-FR"/>
        </w:rPr>
        <w:t xml:space="preserve"> «</w:t>
      </w:r>
      <w:r w:rsidRPr="00341724">
        <w:rPr>
          <w:rFonts w:ascii="GHEA Grapalat" w:hAnsi="GHEA Grapalat"/>
          <w:color w:val="000000"/>
        </w:rPr>
        <w:t>Քաղաքաշինության</w:t>
      </w:r>
      <w:r w:rsidRPr="00341724">
        <w:rPr>
          <w:rFonts w:ascii="GHEA Grapalat" w:hAnsi="GHEA Grapalat"/>
          <w:color w:val="000000"/>
          <w:lang w:val="fr-FR"/>
        </w:rPr>
        <w:t xml:space="preserve"> </w:t>
      </w:r>
      <w:r w:rsidRPr="00341724">
        <w:rPr>
          <w:rFonts w:ascii="GHEA Grapalat" w:hAnsi="GHEA Grapalat"/>
          <w:color w:val="000000"/>
        </w:rPr>
        <w:t>կոմիտե</w:t>
      </w:r>
      <w:r w:rsidRPr="00341724">
        <w:rPr>
          <w:rFonts w:ascii="GHEA Grapalat" w:hAnsi="GHEA Grapalat"/>
          <w:color w:val="000000"/>
          <w:lang w:val="fr-FR"/>
        </w:rPr>
        <w:t xml:space="preserve">» </w:t>
      </w:r>
      <w:r w:rsidRPr="00341724">
        <w:rPr>
          <w:rFonts w:ascii="GHEA Grapalat" w:hAnsi="GHEA Grapalat"/>
          <w:color w:val="000000"/>
        </w:rPr>
        <w:t>բաժնի</w:t>
      </w:r>
      <w:r w:rsidRPr="00341724">
        <w:rPr>
          <w:rFonts w:ascii="GHEA Grapalat" w:hAnsi="GHEA Grapalat"/>
          <w:color w:val="000000"/>
          <w:lang w:val="fr-FR"/>
        </w:rPr>
        <w:t xml:space="preserve"> 1-</w:t>
      </w:r>
      <w:r w:rsidRPr="00341724">
        <w:rPr>
          <w:rFonts w:ascii="GHEA Grapalat" w:hAnsi="GHEA Grapalat"/>
          <w:color w:val="000000"/>
        </w:rPr>
        <w:t>ին</w:t>
      </w:r>
      <w:r w:rsidRPr="00341724">
        <w:rPr>
          <w:rFonts w:ascii="GHEA Grapalat" w:hAnsi="GHEA Grapalat"/>
          <w:color w:val="000000"/>
          <w:lang w:val="fr-FR"/>
        </w:rPr>
        <w:t xml:space="preserve"> 1.1. </w:t>
      </w:r>
      <w:r w:rsidRPr="00341724">
        <w:rPr>
          <w:rFonts w:ascii="GHEA Grapalat" w:hAnsi="GHEA Grapalat"/>
          <w:color w:val="000000"/>
        </w:rPr>
        <w:t>կետով</w:t>
      </w:r>
      <w:r w:rsidRPr="00341724">
        <w:rPr>
          <w:rFonts w:ascii="GHEA Grapalat" w:hAnsi="GHEA Grapalat"/>
          <w:color w:val="000000"/>
          <w:lang w:val="fr-FR"/>
        </w:rPr>
        <w:t xml:space="preserve"> </w:t>
      </w:r>
      <w:r w:rsidRPr="00341724">
        <w:rPr>
          <w:rFonts w:ascii="GHEA Grapalat" w:hAnsi="GHEA Grapalat"/>
          <w:color w:val="000000"/>
        </w:rPr>
        <w:t>այդ</w:t>
      </w:r>
      <w:r w:rsidRPr="00341724">
        <w:rPr>
          <w:rFonts w:ascii="GHEA Grapalat" w:hAnsi="GHEA Grapalat"/>
          <w:color w:val="000000"/>
          <w:lang w:val="fr-FR"/>
        </w:rPr>
        <w:t xml:space="preserve"> </w:t>
      </w:r>
      <w:r w:rsidRPr="00341724">
        <w:rPr>
          <w:rFonts w:ascii="GHEA Grapalat" w:hAnsi="GHEA Grapalat"/>
          <w:color w:val="000000"/>
        </w:rPr>
        <w:t>նույն</w:t>
      </w:r>
      <w:r w:rsidRPr="00341724">
        <w:rPr>
          <w:rFonts w:ascii="GHEA Grapalat" w:hAnsi="GHEA Grapalat"/>
          <w:color w:val="000000"/>
          <w:lang w:val="fr-FR"/>
        </w:rPr>
        <w:t xml:space="preserve"> </w:t>
      </w:r>
      <w:r w:rsidRPr="00341724">
        <w:rPr>
          <w:rFonts w:ascii="GHEA Grapalat" w:hAnsi="GHEA Grapalat"/>
          <w:color w:val="000000"/>
        </w:rPr>
        <w:t>միջոցառման՝</w:t>
      </w:r>
      <w:r w:rsidRPr="00341724">
        <w:rPr>
          <w:rFonts w:ascii="GHEA Grapalat" w:hAnsi="GHEA Grapalat"/>
          <w:color w:val="000000"/>
          <w:lang w:val="fr-FR"/>
        </w:rPr>
        <w:t xml:space="preserve"> </w:t>
      </w:r>
      <w:r w:rsidRPr="00341724">
        <w:rPr>
          <w:rFonts w:ascii="GHEA Grapalat" w:hAnsi="GHEA Grapalat"/>
          <w:color w:val="000000"/>
        </w:rPr>
        <w:lastRenderedPageBreak/>
        <w:t>Քաղաքաշինական</w:t>
      </w:r>
      <w:r w:rsidRPr="00341724">
        <w:rPr>
          <w:rFonts w:ascii="GHEA Grapalat" w:hAnsi="GHEA Grapalat"/>
          <w:color w:val="000000"/>
          <w:lang w:val="fr-FR"/>
        </w:rPr>
        <w:t xml:space="preserve"> </w:t>
      </w:r>
      <w:r w:rsidRPr="00341724">
        <w:rPr>
          <w:rFonts w:ascii="GHEA Grapalat" w:hAnsi="GHEA Grapalat"/>
          <w:color w:val="000000"/>
        </w:rPr>
        <w:t>ծրագրային</w:t>
      </w:r>
      <w:r w:rsidRPr="00341724">
        <w:rPr>
          <w:rFonts w:ascii="GHEA Grapalat" w:hAnsi="GHEA Grapalat"/>
          <w:color w:val="000000"/>
          <w:lang w:val="fr-FR"/>
        </w:rPr>
        <w:t xml:space="preserve"> (</w:t>
      </w:r>
      <w:r w:rsidRPr="00341724">
        <w:rPr>
          <w:rFonts w:ascii="GHEA Grapalat" w:hAnsi="GHEA Grapalat"/>
          <w:color w:val="000000"/>
        </w:rPr>
        <w:t>տարածական</w:t>
      </w:r>
      <w:r w:rsidRPr="00341724">
        <w:rPr>
          <w:rFonts w:ascii="GHEA Grapalat" w:hAnsi="GHEA Grapalat"/>
          <w:color w:val="000000"/>
          <w:lang w:val="fr-FR"/>
        </w:rPr>
        <w:t xml:space="preserve"> </w:t>
      </w:r>
      <w:r w:rsidRPr="00341724">
        <w:rPr>
          <w:rFonts w:ascii="GHEA Grapalat" w:hAnsi="GHEA Grapalat"/>
          <w:color w:val="000000"/>
        </w:rPr>
        <w:t>պլանավորման</w:t>
      </w:r>
      <w:r w:rsidRPr="00341724">
        <w:rPr>
          <w:rFonts w:ascii="GHEA Grapalat" w:hAnsi="GHEA Grapalat"/>
          <w:color w:val="000000"/>
          <w:lang w:val="fr-FR"/>
        </w:rPr>
        <w:t xml:space="preserve">) </w:t>
      </w:r>
      <w:r w:rsidRPr="00341724">
        <w:rPr>
          <w:rFonts w:ascii="GHEA Grapalat" w:hAnsi="GHEA Grapalat"/>
          <w:color w:val="000000"/>
        </w:rPr>
        <w:t>փաստաթղթերի</w:t>
      </w:r>
      <w:r w:rsidRPr="00341724">
        <w:rPr>
          <w:rFonts w:ascii="GHEA Grapalat" w:hAnsi="GHEA Grapalat"/>
          <w:color w:val="000000"/>
          <w:lang w:val="fr-FR"/>
        </w:rPr>
        <w:t xml:space="preserve"> </w:t>
      </w:r>
      <w:r w:rsidRPr="00341724">
        <w:rPr>
          <w:rFonts w:ascii="GHEA Grapalat" w:hAnsi="GHEA Grapalat"/>
          <w:color w:val="000000"/>
        </w:rPr>
        <w:t>մշակում</w:t>
      </w:r>
      <w:r w:rsidRPr="00341724">
        <w:rPr>
          <w:rFonts w:ascii="GHEA Grapalat" w:hAnsi="GHEA Grapalat"/>
          <w:color w:val="000000"/>
          <w:lang w:val="fr-FR"/>
        </w:rPr>
        <w:t xml:space="preserve"> 2017-2024 </w:t>
      </w:r>
      <w:r w:rsidRPr="00341724">
        <w:rPr>
          <w:rFonts w:ascii="GHEA Grapalat" w:hAnsi="GHEA Grapalat"/>
          <w:color w:val="000000"/>
        </w:rPr>
        <w:t>թվականների</w:t>
      </w:r>
      <w:r w:rsidRPr="00341724">
        <w:rPr>
          <w:rFonts w:ascii="GHEA Grapalat" w:hAnsi="GHEA Grapalat"/>
          <w:color w:val="000000"/>
          <w:lang w:val="fr-FR"/>
        </w:rPr>
        <w:t xml:space="preserve"> </w:t>
      </w:r>
      <w:r w:rsidRPr="00341724">
        <w:rPr>
          <w:rFonts w:ascii="GHEA Grapalat" w:hAnsi="GHEA Grapalat"/>
          <w:color w:val="000000"/>
        </w:rPr>
        <w:t>ծրագրի</w:t>
      </w:r>
      <w:r w:rsidRPr="00341724">
        <w:rPr>
          <w:rFonts w:ascii="GHEA Grapalat" w:hAnsi="GHEA Grapalat"/>
          <w:color w:val="000000"/>
          <w:lang w:val="fr-FR"/>
        </w:rPr>
        <w:t xml:space="preserve"> </w:t>
      </w:r>
      <w:r w:rsidRPr="00341724">
        <w:rPr>
          <w:rFonts w:ascii="GHEA Grapalat" w:hAnsi="GHEA Grapalat"/>
          <w:color w:val="000000"/>
        </w:rPr>
        <w:t>շրջանակներում՝</w:t>
      </w:r>
      <w:r w:rsidRPr="00341724">
        <w:rPr>
          <w:rFonts w:ascii="GHEA Grapalat" w:hAnsi="GHEA Grapalat"/>
          <w:color w:val="000000"/>
          <w:lang w:val="fr-FR"/>
        </w:rPr>
        <w:t xml:space="preserve"> </w:t>
      </w:r>
      <w:r w:rsidRPr="00341724">
        <w:rPr>
          <w:rFonts w:ascii="GHEA Grapalat" w:hAnsi="GHEA Grapalat"/>
          <w:color w:val="000000"/>
        </w:rPr>
        <w:t>միկրոռեգիոնալ</w:t>
      </w:r>
      <w:r w:rsidRPr="00341724">
        <w:rPr>
          <w:rFonts w:ascii="GHEA Grapalat" w:hAnsi="GHEA Grapalat"/>
          <w:color w:val="000000"/>
          <w:lang w:val="fr-FR"/>
        </w:rPr>
        <w:t xml:space="preserve"> </w:t>
      </w:r>
      <w:r w:rsidRPr="00341724">
        <w:rPr>
          <w:rFonts w:ascii="GHEA Grapalat" w:hAnsi="GHEA Grapalat"/>
          <w:color w:val="000000"/>
        </w:rPr>
        <w:t>մակարդակի</w:t>
      </w:r>
      <w:r w:rsidRPr="00341724">
        <w:rPr>
          <w:rFonts w:ascii="GHEA Grapalat" w:hAnsi="GHEA Grapalat"/>
          <w:color w:val="000000"/>
          <w:lang w:val="fr-FR"/>
        </w:rPr>
        <w:t xml:space="preserve"> </w:t>
      </w:r>
      <w:r w:rsidRPr="00341724">
        <w:rPr>
          <w:rFonts w:ascii="GHEA Grapalat" w:hAnsi="GHEA Grapalat"/>
          <w:color w:val="000000"/>
        </w:rPr>
        <w:t>համակցված</w:t>
      </w:r>
      <w:r w:rsidRPr="00341724">
        <w:rPr>
          <w:rFonts w:ascii="GHEA Grapalat" w:hAnsi="GHEA Grapalat"/>
          <w:color w:val="000000"/>
          <w:lang w:val="fr-FR"/>
        </w:rPr>
        <w:t xml:space="preserve"> </w:t>
      </w:r>
      <w:r w:rsidRPr="00341724">
        <w:rPr>
          <w:rFonts w:ascii="GHEA Grapalat" w:hAnsi="GHEA Grapalat"/>
          <w:color w:val="000000"/>
        </w:rPr>
        <w:t>տարածական</w:t>
      </w:r>
      <w:r w:rsidRPr="00341724">
        <w:rPr>
          <w:rFonts w:ascii="GHEA Grapalat" w:hAnsi="GHEA Grapalat"/>
          <w:color w:val="000000"/>
          <w:lang w:val="fr-FR"/>
        </w:rPr>
        <w:t xml:space="preserve"> </w:t>
      </w:r>
      <w:r w:rsidRPr="00341724">
        <w:rPr>
          <w:rFonts w:ascii="GHEA Grapalat" w:hAnsi="GHEA Grapalat"/>
          <w:color w:val="000000"/>
        </w:rPr>
        <w:t>պլանավորման</w:t>
      </w:r>
      <w:r w:rsidRPr="00341724">
        <w:rPr>
          <w:rFonts w:ascii="GHEA Grapalat" w:hAnsi="GHEA Grapalat"/>
          <w:color w:val="000000"/>
          <w:lang w:val="fr-FR"/>
        </w:rPr>
        <w:t xml:space="preserve"> </w:t>
      </w:r>
      <w:r w:rsidRPr="00341724">
        <w:rPr>
          <w:rFonts w:ascii="GHEA Grapalat" w:hAnsi="GHEA Grapalat"/>
          <w:color w:val="000000"/>
        </w:rPr>
        <w:t>փաստաթղթերի</w:t>
      </w:r>
      <w:r w:rsidRPr="00341724">
        <w:rPr>
          <w:rFonts w:ascii="GHEA Grapalat" w:hAnsi="GHEA Grapalat"/>
          <w:color w:val="000000"/>
          <w:lang w:val="fr-FR"/>
        </w:rPr>
        <w:t xml:space="preserve"> </w:t>
      </w:r>
      <w:r w:rsidRPr="00341724">
        <w:rPr>
          <w:rFonts w:ascii="GHEA Grapalat" w:hAnsi="GHEA Grapalat"/>
          <w:color w:val="000000"/>
        </w:rPr>
        <w:t>մշակում</w:t>
      </w:r>
      <w:r w:rsidRPr="00341724">
        <w:rPr>
          <w:rFonts w:ascii="GHEA Grapalat" w:hAnsi="GHEA Grapalat"/>
          <w:color w:val="000000"/>
          <w:lang w:val="fr-FR"/>
        </w:rPr>
        <w:t xml:space="preserve">» </w:t>
      </w:r>
      <w:r w:rsidRPr="00341724">
        <w:rPr>
          <w:rFonts w:ascii="GHEA Grapalat" w:hAnsi="GHEA Grapalat"/>
          <w:color w:val="000000"/>
        </w:rPr>
        <w:t>համար</w:t>
      </w:r>
      <w:r w:rsidRPr="00341724">
        <w:rPr>
          <w:rFonts w:ascii="GHEA Grapalat" w:hAnsi="GHEA Grapalat"/>
          <w:color w:val="000000"/>
          <w:lang w:val="fr-FR"/>
        </w:rPr>
        <w:t xml:space="preserve"> </w:t>
      </w:r>
      <w:r w:rsidRPr="00341724">
        <w:rPr>
          <w:rFonts w:ascii="GHEA Grapalat" w:hAnsi="GHEA Grapalat"/>
          <w:color w:val="000000"/>
        </w:rPr>
        <w:t>ժամկետ</w:t>
      </w:r>
      <w:r w:rsidRPr="00341724">
        <w:rPr>
          <w:rFonts w:ascii="GHEA Grapalat" w:hAnsi="GHEA Grapalat"/>
          <w:color w:val="000000"/>
          <w:lang w:val="fr-FR"/>
        </w:rPr>
        <w:t xml:space="preserve"> </w:t>
      </w:r>
      <w:r w:rsidRPr="00341724">
        <w:rPr>
          <w:rFonts w:ascii="GHEA Grapalat" w:hAnsi="GHEA Grapalat"/>
          <w:color w:val="000000"/>
        </w:rPr>
        <w:t>է</w:t>
      </w:r>
      <w:r w:rsidRPr="00341724">
        <w:rPr>
          <w:rFonts w:ascii="GHEA Grapalat" w:hAnsi="GHEA Grapalat"/>
          <w:color w:val="000000"/>
          <w:lang w:val="fr-FR"/>
        </w:rPr>
        <w:t xml:space="preserve"> </w:t>
      </w:r>
      <w:r w:rsidRPr="00341724">
        <w:rPr>
          <w:rFonts w:ascii="GHEA Grapalat" w:hAnsi="GHEA Grapalat"/>
          <w:color w:val="000000"/>
        </w:rPr>
        <w:t>սահմանված</w:t>
      </w:r>
      <w:r w:rsidRPr="00341724">
        <w:rPr>
          <w:rFonts w:ascii="GHEA Grapalat" w:hAnsi="GHEA Grapalat"/>
          <w:color w:val="000000"/>
          <w:lang w:val="fr-FR"/>
        </w:rPr>
        <w:t xml:space="preserve"> 2021-1.07.2024 </w:t>
      </w:r>
      <w:r w:rsidRPr="00341724">
        <w:rPr>
          <w:rFonts w:ascii="GHEA Grapalat" w:hAnsi="GHEA Grapalat"/>
          <w:color w:val="000000"/>
        </w:rPr>
        <w:t>թ</w:t>
      </w:r>
      <w:r w:rsidRPr="00341724">
        <w:rPr>
          <w:rFonts w:ascii="GHEA Grapalat" w:hAnsi="GHEA Grapalat"/>
          <w:color w:val="000000"/>
          <w:lang w:val="fr-FR"/>
        </w:rPr>
        <w:t>.</w:t>
      </w:r>
      <w:r w:rsidRPr="00341724">
        <w:rPr>
          <w:rFonts w:ascii="Calibri" w:hAnsi="Calibri" w:cs="Calibri"/>
          <w:color w:val="000000"/>
          <w:lang w:val="fr-FR"/>
        </w:rPr>
        <w:t> </w:t>
      </w:r>
      <w:r w:rsidRPr="00341724">
        <w:rPr>
          <w:rFonts w:ascii="GHEA Grapalat" w:hAnsi="GHEA Grapalat"/>
          <w:color w:val="000000"/>
          <w:lang w:val="fr-FR"/>
        </w:rPr>
        <w:t>:</w:t>
      </w:r>
    </w:p>
    <w:p w14:paraId="139567C3" w14:textId="72C45821" w:rsidR="00341724" w:rsidRPr="00341724" w:rsidRDefault="00341724" w:rsidP="00331758">
      <w:pPr>
        <w:spacing w:line="360" w:lineRule="auto"/>
        <w:ind w:left="-284" w:right="-450" w:firstLine="425"/>
        <w:jc w:val="both"/>
        <w:rPr>
          <w:rFonts w:ascii="GHEA Grapalat" w:hAnsi="GHEA Grapalat"/>
          <w:lang w:val="fr-FR"/>
        </w:rPr>
      </w:pPr>
      <w:r w:rsidRPr="00341724">
        <w:rPr>
          <w:rFonts w:ascii="GHEA Grapalat" w:hAnsi="GHEA Grapalat"/>
        </w:rPr>
        <w:t>Ըստ</w:t>
      </w:r>
      <w:r w:rsidRPr="00341724">
        <w:rPr>
          <w:rFonts w:ascii="GHEA Grapalat" w:hAnsi="GHEA Grapalat"/>
          <w:lang w:val="fr-FR"/>
        </w:rPr>
        <w:t xml:space="preserve"> </w:t>
      </w:r>
      <w:r w:rsidRPr="00341724">
        <w:rPr>
          <w:rFonts w:ascii="GHEA Grapalat" w:hAnsi="GHEA Grapalat"/>
        </w:rPr>
        <w:t>այդմ</w:t>
      </w:r>
      <w:r w:rsidRPr="00341724">
        <w:rPr>
          <w:rFonts w:ascii="GHEA Grapalat" w:hAnsi="GHEA Grapalat"/>
          <w:lang w:val="fr-FR"/>
        </w:rPr>
        <w:t xml:space="preserve">, </w:t>
      </w:r>
      <w:r w:rsidRPr="00341724">
        <w:rPr>
          <w:rFonts w:ascii="GHEA Grapalat" w:hAnsi="GHEA Grapalat"/>
        </w:rPr>
        <w:t>համապատասխան</w:t>
      </w:r>
      <w:r w:rsidRPr="00341724">
        <w:rPr>
          <w:rFonts w:ascii="GHEA Grapalat" w:hAnsi="GHEA Grapalat"/>
          <w:lang w:val="fr-FR"/>
        </w:rPr>
        <w:t xml:space="preserve"> </w:t>
      </w:r>
      <w:r w:rsidRPr="00341724">
        <w:rPr>
          <w:rFonts w:ascii="GHEA Grapalat" w:hAnsi="GHEA Grapalat"/>
        </w:rPr>
        <w:t>փոփոխություն</w:t>
      </w:r>
      <w:r w:rsidRPr="00341724">
        <w:rPr>
          <w:rFonts w:ascii="GHEA Grapalat" w:hAnsi="GHEA Grapalat"/>
          <w:lang w:val="fr-FR"/>
        </w:rPr>
        <w:t xml:space="preserve"> </w:t>
      </w:r>
      <w:r w:rsidRPr="00341724">
        <w:rPr>
          <w:rFonts w:ascii="GHEA Grapalat" w:hAnsi="GHEA Grapalat"/>
        </w:rPr>
        <w:t>է</w:t>
      </w:r>
      <w:r w:rsidRPr="00341724">
        <w:rPr>
          <w:rFonts w:ascii="GHEA Grapalat" w:hAnsi="GHEA Grapalat"/>
          <w:lang w:val="fr-FR"/>
        </w:rPr>
        <w:t xml:space="preserve"> </w:t>
      </w:r>
      <w:r w:rsidRPr="00341724">
        <w:rPr>
          <w:rFonts w:ascii="GHEA Grapalat" w:hAnsi="GHEA Grapalat"/>
        </w:rPr>
        <w:t>կատարվել</w:t>
      </w:r>
      <w:r w:rsidRPr="00341724">
        <w:rPr>
          <w:rFonts w:ascii="GHEA Grapalat" w:hAnsi="GHEA Grapalat"/>
          <w:lang w:val="fr-FR"/>
        </w:rPr>
        <w:t xml:space="preserve"> </w:t>
      </w:r>
      <w:r w:rsidRPr="00341724">
        <w:rPr>
          <w:rFonts w:ascii="GHEA Grapalat" w:hAnsi="GHEA Grapalat"/>
        </w:rPr>
        <w:t>ՀՀ</w:t>
      </w:r>
      <w:r w:rsidRPr="00341724">
        <w:rPr>
          <w:rFonts w:ascii="GHEA Grapalat" w:hAnsi="GHEA Grapalat"/>
          <w:lang w:val="fr-FR"/>
        </w:rPr>
        <w:t xml:space="preserve"> </w:t>
      </w:r>
      <w:r w:rsidRPr="00341724">
        <w:rPr>
          <w:rFonts w:ascii="GHEA Grapalat" w:hAnsi="GHEA Grapalat"/>
        </w:rPr>
        <w:t>կառավարության</w:t>
      </w:r>
      <w:r w:rsidRPr="00341724">
        <w:rPr>
          <w:rFonts w:ascii="GHEA Grapalat" w:hAnsi="GHEA Grapalat"/>
          <w:lang w:val="fr-FR"/>
        </w:rPr>
        <w:t xml:space="preserve"> 2021 </w:t>
      </w:r>
      <w:r w:rsidRPr="00341724">
        <w:rPr>
          <w:rFonts w:ascii="GHEA Grapalat" w:hAnsi="GHEA Grapalat"/>
        </w:rPr>
        <w:t>թվականի</w:t>
      </w:r>
      <w:r w:rsidRPr="00341724">
        <w:rPr>
          <w:rFonts w:ascii="GHEA Grapalat" w:hAnsi="GHEA Grapalat"/>
          <w:lang w:val="fr-FR"/>
        </w:rPr>
        <w:t xml:space="preserve"> </w:t>
      </w:r>
      <w:r w:rsidRPr="00341724">
        <w:rPr>
          <w:rFonts w:ascii="GHEA Grapalat" w:hAnsi="GHEA Grapalat"/>
        </w:rPr>
        <w:t>ապրիլի</w:t>
      </w:r>
      <w:r w:rsidRPr="00341724">
        <w:rPr>
          <w:rFonts w:ascii="GHEA Grapalat" w:hAnsi="GHEA Grapalat"/>
          <w:lang w:val="fr-FR"/>
        </w:rPr>
        <w:t xml:space="preserve"> 8-</w:t>
      </w:r>
      <w:r w:rsidRPr="00341724">
        <w:rPr>
          <w:rFonts w:ascii="GHEA Grapalat" w:hAnsi="GHEA Grapalat"/>
        </w:rPr>
        <w:t>ի</w:t>
      </w:r>
      <w:r w:rsidRPr="00341724">
        <w:rPr>
          <w:rFonts w:ascii="GHEA Grapalat" w:hAnsi="GHEA Grapalat"/>
          <w:lang w:val="fr-FR"/>
        </w:rPr>
        <w:t xml:space="preserve"> N531-</w:t>
      </w:r>
      <w:r w:rsidRPr="00341724">
        <w:rPr>
          <w:rFonts w:ascii="GHEA Grapalat" w:hAnsi="GHEA Grapalat"/>
        </w:rPr>
        <w:t>Լ</w:t>
      </w:r>
      <w:r w:rsidRPr="00341724">
        <w:rPr>
          <w:rFonts w:ascii="GHEA Grapalat" w:hAnsi="GHEA Grapalat"/>
          <w:lang w:val="fr-FR"/>
        </w:rPr>
        <w:t xml:space="preserve"> </w:t>
      </w:r>
      <w:r w:rsidRPr="00341724">
        <w:rPr>
          <w:rFonts w:ascii="GHEA Grapalat" w:hAnsi="GHEA Grapalat"/>
        </w:rPr>
        <w:t>որոշմամբ</w:t>
      </w:r>
      <w:r w:rsidRPr="00341724">
        <w:rPr>
          <w:rFonts w:ascii="GHEA Grapalat" w:hAnsi="GHEA Grapalat"/>
          <w:lang w:val="fr-FR"/>
        </w:rPr>
        <w:t xml:space="preserve"> </w:t>
      </w:r>
      <w:r w:rsidRPr="00341724">
        <w:rPr>
          <w:rFonts w:ascii="GHEA Grapalat" w:hAnsi="GHEA Grapalat"/>
        </w:rPr>
        <w:t>հաստատված</w:t>
      </w:r>
      <w:r w:rsidRPr="00341724">
        <w:rPr>
          <w:rFonts w:ascii="GHEA Grapalat" w:hAnsi="GHEA Grapalat"/>
          <w:lang w:val="fr-FR"/>
        </w:rPr>
        <w:t xml:space="preserve"> </w:t>
      </w:r>
      <w:r w:rsidRPr="00341724">
        <w:rPr>
          <w:rFonts w:ascii="GHEA Grapalat" w:hAnsi="GHEA Grapalat"/>
          <w:color w:val="000000"/>
          <w:lang w:val="fr-FR"/>
        </w:rPr>
        <w:t>«</w:t>
      </w:r>
      <w:r w:rsidRPr="00341724">
        <w:rPr>
          <w:rFonts w:ascii="GHEA Grapalat" w:hAnsi="GHEA Grapalat"/>
          <w:color w:val="000000"/>
        </w:rPr>
        <w:t>ՀՀ</w:t>
      </w:r>
      <w:r w:rsidRPr="00341724">
        <w:rPr>
          <w:rFonts w:ascii="GHEA Grapalat" w:hAnsi="GHEA Grapalat"/>
          <w:color w:val="000000"/>
          <w:lang w:val="fr-FR"/>
        </w:rPr>
        <w:t xml:space="preserve"> </w:t>
      </w:r>
      <w:r w:rsidRPr="00341724">
        <w:rPr>
          <w:rFonts w:ascii="GHEA Grapalat" w:hAnsi="GHEA Grapalat"/>
          <w:color w:val="000000"/>
        </w:rPr>
        <w:t>միկրոռեգիոնալ</w:t>
      </w:r>
      <w:r w:rsidRPr="00341724">
        <w:rPr>
          <w:rFonts w:ascii="GHEA Grapalat" w:hAnsi="GHEA Grapalat"/>
          <w:color w:val="000000"/>
          <w:lang w:val="fr-FR"/>
        </w:rPr>
        <w:t xml:space="preserve"> </w:t>
      </w:r>
      <w:r w:rsidRPr="00341724">
        <w:rPr>
          <w:rFonts w:ascii="GHEA Grapalat" w:hAnsi="GHEA Grapalat"/>
          <w:color w:val="000000"/>
        </w:rPr>
        <w:t>մակարդակի</w:t>
      </w:r>
      <w:r w:rsidRPr="00341724">
        <w:rPr>
          <w:rFonts w:ascii="GHEA Grapalat" w:hAnsi="GHEA Grapalat"/>
          <w:color w:val="000000"/>
          <w:lang w:val="fr-FR"/>
        </w:rPr>
        <w:t xml:space="preserve"> </w:t>
      </w:r>
      <w:r w:rsidRPr="00341724">
        <w:rPr>
          <w:rFonts w:ascii="GHEA Grapalat" w:hAnsi="GHEA Grapalat"/>
          <w:color w:val="000000"/>
        </w:rPr>
        <w:t>համակցված</w:t>
      </w:r>
      <w:r w:rsidRPr="00341724">
        <w:rPr>
          <w:rFonts w:ascii="GHEA Grapalat" w:hAnsi="GHEA Grapalat"/>
          <w:color w:val="000000"/>
          <w:lang w:val="fr-FR"/>
        </w:rPr>
        <w:t xml:space="preserve"> </w:t>
      </w:r>
      <w:r w:rsidRPr="00341724">
        <w:rPr>
          <w:rFonts w:ascii="GHEA Grapalat" w:hAnsi="GHEA Grapalat"/>
          <w:color w:val="000000"/>
        </w:rPr>
        <w:t>տարածական</w:t>
      </w:r>
      <w:r w:rsidRPr="00341724">
        <w:rPr>
          <w:rFonts w:ascii="GHEA Grapalat" w:hAnsi="GHEA Grapalat"/>
          <w:color w:val="000000"/>
          <w:lang w:val="fr-FR"/>
        </w:rPr>
        <w:t xml:space="preserve"> </w:t>
      </w:r>
      <w:r w:rsidRPr="00341724">
        <w:rPr>
          <w:rFonts w:ascii="GHEA Grapalat" w:hAnsi="GHEA Grapalat"/>
          <w:color w:val="000000"/>
        </w:rPr>
        <w:t>պլանավորման</w:t>
      </w:r>
      <w:r w:rsidRPr="00341724">
        <w:rPr>
          <w:rFonts w:ascii="GHEA Grapalat" w:hAnsi="GHEA Grapalat"/>
          <w:color w:val="000000"/>
          <w:lang w:val="fr-FR"/>
        </w:rPr>
        <w:t xml:space="preserve"> </w:t>
      </w:r>
      <w:r w:rsidRPr="00341724">
        <w:rPr>
          <w:rFonts w:ascii="GHEA Grapalat" w:hAnsi="GHEA Grapalat"/>
          <w:color w:val="000000"/>
        </w:rPr>
        <w:t>նախագծերի</w:t>
      </w:r>
      <w:r w:rsidRPr="00341724">
        <w:rPr>
          <w:rFonts w:ascii="GHEA Grapalat" w:hAnsi="GHEA Grapalat"/>
          <w:color w:val="000000"/>
          <w:lang w:val="fr-FR"/>
        </w:rPr>
        <w:t xml:space="preserve"> </w:t>
      </w:r>
      <w:r w:rsidRPr="00341724">
        <w:rPr>
          <w:rFonts w:ascii="GHEA Grapalat" w:hAnsi="GHEA Grapalat"/>
          <w:color w:val="000000"/>
        </w:rPr>
        <w:t>մշակում</w:t>
      </w:r>
      <w:r w:rsidRPr="00341724">
        <w:rPr>
          <w:rFonts w:ascii="GHEA Grapalat" w:hAnsi="GHEA Grapalat"/>
          <w:color w:val="000000"/>
          <w:lang w:val="fr-FR"/>
        </w:rPr>
        <w:t xml:space="preserve">» </w:t>
      </w:r>
      <w:r w:rsidRPr="00341724">
        <w:rPr>
          <w:rFonts w:ascii="GHEA Grapalat" w:hAnsi="GHEA Grapalat"/>
          <w:color w:val="000000"/>
        </w:rPr>
        <w:t>միջոցառումը</w:t>
      </w:r>
      <w:r w:rsidRPr="00341724">
        <w:rPr>
          <w:rFonts w:ascii="GHEA Grapalat" w:hAnsi="GHEA Grapalat"/>
          <w:color w:val="000000"/>
          <w:lang w:val="fr-FR"/>
        </w:rPr>
        <w:t xml:space="preserve"> </w:t>
      </w:r>
      <w:r>
        <w:rPr>
          <w:rFonts w:ascii="GHEA Grapalat" w:hAnsi="GHEA Grapalat"/>
          <w:b/>
          <w:bCs/>
        </w:rPr>
        <w:t>2</w:t>
      </w:r>
      <w:r w:rsidRPr="00873FA2">
        <w:rPr>
          <w:rFonts w:ascii="GHEA Grapalat" w:hAnsi="GHEA Grapalat"/>
          <w:b/>
          <w:bCs/>
        </w:rPr>
        <w:t xml:space="preserve">-րդ նպատակի </w:t>
      </w:r>
      <w:r w:rsidRPr="00341724">
        <w:rPr>
          <w:rFonts w:ascii="GHEA Grapalat" w:hAnsi="GHEA Grapalat"/>
          <w:color w:val="000000"/>
          <w:lang w:val="fr-FR"/>
        </w:rPr>
        <w:t xml:space="preserve">2.2. </w:t>
      </w:r>
      <w:r w:rsidRPr="00341724">
        <w:rPr>
          <w:rFonts w:ascii="GHEA Grapalat" w:hAnsi="GHEA Grapalat"/>
          <w:color w:val="000000"/>
        </w:rPr>
        <w:t>կետում</w:t>
      </w:r>
      <w:r w:rsidRPr="00341724">
        <w:rPr>
          <w:rFonts w:ascii="GHEA Grapalat" w:hAnsi="GHEA Grapalat"/>
          <w:color w:val="000000"/>
          <w:lang w:val="fr-FR"/>
        </w:rPr>
        <w:t xml:space="preserve">, </w:t>
      </w:r>
      <w:r w:rsidRPr="00341724">
        <w:rPr>
          <w:rFonts w:ascii="GHEA Grapalat" w:hAnsi="GHEA Grapalat"/>
          <w:color w:val="000000"/>
        </w:rPr>
        <w:t>լրացում</w:t>
      </w:r>
      <w:r w:rsidRPr="00341724">
        <w:rPr>
          <w:rFonts w:ascii="GHEA Grapalat" w:hAnsi="GHEA Grapalat"/>
          <w:color w:val="000000"/>
          <w:lang w:val="fr-FR"/>
        </w:rPr>
        <w:t xml:space="preserve"> </w:t>
      </w:r>
      <w:r w:rsidRPr="00341724">
        <w:rPr>
          <w:rFonts w:ascii="GHEA Grapalat" w:hAnsi="GHEA Grapalat"/>
          <w:color w:val="000000"/>
        </w:rPr>
        <w:t>է</w:t>
      </w:r>
      <w:r w:rsidRPr="00341724">
        <w:rPr>
          <w:rFonts w:ascii="GHEA Grapalat" w:hAnsi="GHEA Grapalat"/>
          <w:color w:val="000000"/>
          <w:lang w:val="fr-FR"/>
        </w:rPr>
        <w:t xml:space="preserve"> </w:t>
      </w:r>
      <w:r w:rsidRPr="00341724">
        <w:rPr>
          <w:rFonts w:ascii="GHEA Grapalat" w:hAnsi="GHEA Grapalat"/>
          <w:color w:val="000000"/>
        </w:rPr>
        <w:t>կատարվել</w:t>
      </w:r>
      <w:r w:rsidRPr="00341724">
        <w:rPr>
          <w:rFonts w:ascii="GHEA Grapalat" w:hAnsi="GHEA Grapalat"/>
          <w:color w:val="000000"/>
          <w:lang w:val="fr-FR"/>
        </w:rPr>
        <w:t xml:space="preserve"> </w:t>
      </w:r>
      <w:r>
        <w:rPr>
          <w:rFonts w:ascii="GHEA Grapalat" w:hAnsi="GHEA Grapalat"/>
          <w:color w:val="000000"/>
        </w:rPr>
        <w:t>ավելացվելով լրացուցիչ ակնկալվող արդյունք այն է</w:t>
      </w:r>
      <w:r w:rsidRPr="00341724">
        <w:rPr>
          <w:rFonts w:ascii="GHEA Grapalat" w:hAnsi="GHEA Grapalat"/>
          <w:color w:val="000000"/>
          <w:lang w:val="fr-FR"/>
        </w:rPr>
        <w:t xml:space="preserve">«ՀՀ </w:t>
      </w:r>
      <w:proofErr w:type="spellStart"/>
      <w:r w:rsidRPr="00341724">
        <w:rPr>
          <w:rFonts w:ascii="GHEA Grapalat" w:hAnsi="GHEA Grapalat"/>
          <w:color w:val="000000"/>
          <w:lang w:val="fr-FR"/>
        </w:rPr>
        <w:t>Լոռու</w:t>
      </w:r>
      <w:proofErr w:type="spellEnd"/>
      <w:r w:rsidRPr="00341724">
        <w:rPr>
          <w:rFonts w:ascii="GHEA Grapalat" w:hAnsi="GHEA Grapalat"/>
          <w:color w:val="000000"/>
          <w:lang w:val="fr-FR"/>
        </w:rPr>
        <w:t xml:space="preserve"> </w:t>
      </w:r>
      <w:proofErr w:type="spellStart"/>
      <w:r w:rsidRPr="00341724">
        <w:rPr>
          <w:rFonts w:ascii="GHEA Grapalat" w:hAnsi="GHEA Grapalat"/>
          <w:color w:val="000000"/>
          <w:lang w:val="fr-FR"/>
        </w:rPr>
        <w:t>մարզի</w:t>
      </w:r>
      <w:proofErr w:type="spellEnd"/>
      <w:r w:rsidRPr="00341724">
        <w:rPr>
          <w:rFonts w:ascii="GHEA Grapalat" w:hAnsi="GHEA Grapalat"/>
          <w:color w:val="000000"/>
          <w:lang w:val="fr-FR"/>
        </w:rPr>
        <w:t xml:space="preserve"> և ՀՀ </w:t>
      </w:r>
      <w:proofErr w:type="spellStart"/>
      <w:r w:rsidRPr="00341724">
        <w:rPr>
          <w:rFonts w:ascii="GHEA Grapalat" w:hAnsi="GHEA Grapalat"/>
          <w:color w:val="000000"/>
          <w:lang w:val="fr-FR"/>
        </w:rPr>
        <w:t>Կոտայքի</w:t>
      </w:r>
      <w:proofErr w:type="spellEnd"/>
      <w:r w:rsidRPr="00341724">
        <w:rPr>
          <w:rFonts w:ascii="GHEA Grapalat" w:hAnsi="GHEA Grapalat"/>
          <w:color w:val="000000"/>
          <w:lang w:val="fr-FR"/>
        </w:rPr>
        <w:t xml:space="preserve"> </w:t>
      </w:r>
      <w:proofErr w:type="spellStart"/>
      <w:r w:rsidRPr="00341724">
        <w:rPr>
          <w:rFonts w:ascii="GHEA Grapalat" w:hAnsi="GHEA Grapalat"/>
          <w:color w:val="000000"/>
          <w:lang w:val="fr-FR"/>
        </w:rPr>
        <w:t>մարզի</w:t>
      </w:r>
      <w:proofErr w:type="spellEnd"/>
      <w:r w:rsidRPr="00341724">
        <w:rPr>
          <w:rFonts w:ascii="GHEA Grapalat" w:hAnsi="GHEA Grapalat"/>
          <w:color w:val="000000"/>
          <w:lang w:val="fr-FR"/>
        </w:rPr>
        <w:t xml:space="preserve"> </w:t>
      </w:r>
      <w:r w:rsidRPr="00341724">
        <w:rPr>
          <w:rFonts w:ascii="GHEA Grapalat" w:hAnsi="GHEA Grapalat"/>
          <w:color w:val="000000"/>
        </w:rPr>
        <w:t>միկրոռեգիոնալ</w:t>
      </w:r>
      <w:r w:rsidRPr="00341724">
        <w:rPr>
          <w:rFonts w:ascii="GHEA Grapalat" w:hAnsi="GHEA Grapalat"/>
          <w:color w:val="000000"/>
          <w:lang w:val="fr-FR"/>
        </w:rPr>
        <w:t xml:space="preserve"> </w:t>
      </w:r>
      <w:r w:rsidRPr="00341724">
        <w:rPr>
          <w:rFonts w:ascii="GHEA Grapalat" w:hAnsi="GHEA Grapalat"/>
          <w:color w:val="000000"/>
        </w:rPr>
        <w:t>մակարդակի</w:t>
      </w:r>
      <w:r w:rsidRPr="00341724">
        <w:rPr>
          <w:rFonts w:ascii="GHEA Grapalat" w:hAnsi="GHEA Grapalat"/>
          <w:color w:val="000000"/>
          <w:lang w:val="fr-FR"/>
        </w:rPr>
        <w:t xml:space="preserve"> </w:t>
      </w:r>
      <w:r w:rsidRPr="00341724">
        <w:rPr>
          <w:rFonts w:ascii="GHEA Grapalat" w:hAnsi="GHEA Grapalat"/>
          <w:color w:val="000000"/>
        </w:rPr>
        <w:t>համակցված</w:t>
      </w:r>
      <w:r w:rsidRPr="00341724">
        <w:rPr>
          <w:rFonts w:ascii="GHEA Grapalat" w:hAnsi="GHEA Grapalat"/>
          <w:color w:val="000000"/>
          <w:lang w:val="fr-FR"/>
        </w:rPr>
        <w:t xml:space="preserve"> </w:t>
      </w:r>
      <w:r w:rsidRPr="00341724">
        <w:rPr>
          <w:rFonts w:ascii="GHEA Grapalat" w:hAnsi="GHEA Grapalat"/>
          <w:color w:val="000000"/>
        </w:rPr>
        <w:t>տարածական</w:t>
      </w:r>
      <w:r w:rsidRPr="00341724">
        <w:rPr>
          <w:rFonts w:ascii="GHEA Grapalat" w:hAnsi="GHEA Grapalat"/>
          <w:color w:val="000000"/>
          <w:lang w:val="fr-FR"/>
        </w:rPr>
        <w:t xml:space="preserve"> </w:t>
      </w:r>
      <w:r w:rsidRPr="00341724">
        <w:rPr>
          <w:rFonts w:ascii="GHEA Grapalat" w:hAnsi="GHEA Grapalat"/>
          <w:color w:val="000000"/>
        </w:rPr>
        <w:t>պլանավորման</w:t>
      </w:r>
      <w:r w:rsidRPr="00341724">
        <w:rPr>
          <w:rFonts w:ascii="GHEA Grapalat" w:hAnsi="GHEA Grapalat"/>
          <w:color w:val="000000"/>
          <w:lang w:val="fr-FR"/>
        </w:rPr>
        <w:t xml:space="preserve"> </w:t>
      </w:r>
      <w:proofErr w:type="spellStart"/>
      <w:r w:rsidRPr="00341724">
        <w:rPr>
          <w:rFonts w:ascii="GHEA Grapalat" w:hAnsi="GHEA Grapalat"/>
          <w:color w:val="000000"/>
          <w:lang w:val="fr-FR"/>
        </w:rPr>
        <w:t>փաստաթղթերի</w:t>
      </w:r>
      <w:proofErr w:type="spellEnd"/>
      <w:r w:rsidRPr="00341724">
        <w:rPr>
          <w:rFonts w:ascii="GHEA Grapalat" w:hAnsi="GHEA Grapalat"/>
          <w:color w:val="000000"/>
          <w:lang w:val="fr-FR"/>
        </w:rPr>
        <w:t xml:space="preserve"> </w:t>
      </w:r>
      <w:r w:rsidRPr="00341724">
        <w:rPr>
          <w:rFonts w:ascii="GHEA Grapalat" w:hAnsi="GHEA Grapalat"/>
          <w:color w:val="000000"/>
        </w:rPr>
        <w:t>մշակում</w:t>
      </w:r>
      <w:r w:rsidRPr="00341724">
        <w:rPr>
          <w:rFonts w:ascii="GHEA Grapalat" w:hAnsi="GHEA Grapalat"/>
          <w:color w:val="000000"/>
          <w:lang w:val="fr-FR"/>
        </w:rPr>
        <w:t xml:space="preserve">», </w:t>
      </w:r>
      <w:r w:rsidRPr="00341724">
        <w:rPr>
          <w:rFonts w:ascii="GHEA Grapalat" w:hAnsi="GHEA Grapalat"/>
        </w:rPr>
        <w:t>ժամկետը</w:t>
      </w:r>
      <w:r w:rsidRPr="00341724">
        <w:rPr>
          <w:rFonts w:ascii="GHEA Grapalat" w:hAnsi="GHEA Grapalat"/>
          <w:lang w:val="fr-FR"/>
        </w:rPr>
        <w:t xml:space="preserve"> </w:t>
      </w:r>
      <w:r w:rsidRPr="00341724">
        <w:rPr>
          <w:rFonts w:ascii="GHEA Grapalat" w:hAnsi="GHEA Grapalat"/>
        </w:rPr>
        <w:t>սահմանելով</w:t>
      </w:r>
      <w:r w:rsidRPr="00341724">
        <w:rPr>
          <w:rFonts w:ascii="GHEA Grapalat" w:hAnsi="GHEA Grapalat"/>
          <w:lang w:val="fr-FR"/>
        </w:rPr>
        <w:t xml:space="preserve"> 2024 </w:t>
      </w:r>
      <w:proofErr w:type="spellStart"/>
      <w:r w:rsidRPr="00341724">
        <w:rPr>
          <w:rFonts w:ascii="GHEA Grapalat" w:hAnsi="GHEA Grapalat"/>
          <w:lang w:val="fr-FR"/>
        </w:rPr>
        <w:t>թվական</w:t>
      </w:r>
      <w:proofErr w:type="spellEnd"/>
      <w:r>
        <w:rPr>
          <w:rFonts w:ascii="GHEA Grapalat" w:hAnsi="GHEA Grapalat"/>
        </w:rPr>
        <w:t xml:space="preserve"> </w:t>
      </w:r>
      <w:proofErr w:type="spellStart"/>
      <w:r w:rsidRPr="00341724">
        <w:rPr>
          <w:rFonts w:ascii="GHEA Grapalat" w:hAnsi="GHEA Grapalat"/>
          <w:lang w:val="fr-FR"/>
        </w:rPr>
        <w:t>հուլիս</w:t>
      </w:r>
      <w:proofErr w:type="spellEnd"/>
      <w:r w:rsidRPr="00341724">
        <w:rPr>
          <w:rFonts w:ascii="GHEA Grapalat" w:hAnsi="GHEA Grapalat"/>
          <w:lang w:val="fr-FR"/>
        </w:rPr>
        <w:t xml:space="preserve"> 1:</w:t>
      </w:r>
    </w:p>
    <w:p w14:paraId="16C40999" w14:textId="77777777" w:rsidR="00331758" w:rsidRDefault="00331758" w:rsidP="00C7143A">
      <w:pPr>
        <w:spacing w:line="360" w:lineRule="auto"/>
        <w:ind w:left="-360" w:right="-450" w:firstLine="540"/>
        <w:jc w:val="both"/>
        <w:rPr>
          <w:rFonts w:ascii="GHEA Grapalat" w:hAnsi="GHEA Grapalat"/>
          <w:b/>
          <w:bCs/>
        </w:rPr>
      </w:pPr>
    </w:p>
    <w:p w14:paraId="199256CB" w14:textId="7CAD1322" w:rsidR="00C7143A" w:rsidRDefault="00C7143A" w:rsidP="00C7143A">
      <w:pPr>
        <w:spacing w:line="360" w:lineRule="auto"/>
        <w:ind w:left="-360" w:right="-450" w:firstLine="540"/>
        <w:jc w:val="both"/>
        <w:rPr>
          <w:rFonts w:ascii="GHEA Grapalat" w:hAnsi="GHEA Grapalat"/>
          <w:b/>
          <w:bCs/>
        </w:rPr>
      </w:pPr>
      <w:r w:rsidRPr="00C7143A">
        <w:rPr>
          <w:rFonts w:ascii="GHEA Grapalat" w:hAnsi="GHEA Grapalat"/>
          <w:b/>
          <w:bCs/>
        </w:rPr>
        <w:t>1</w:t>
      </w:r>
      <w:r>
        <w:rPr>
          <w:rFonts w:ascii="GHEA Grapalat" w:hAnsi="GHEA Grapalat"/>
          <w:b/>
          <w:bCs/>
        </w:rPr>
        <w:t>8</w:t>
      </w:r>
      <w:r w:rsidRPr="00C7143A">
        <w:rPr>
          <w:rFonts w:ascii="GHEA Grapalat" w:hAnsi="GHEA Grapalat"/>
          <w:b/>
          <w:bCs/>
        </w:rPr>
        <w:t xml:space="preserve">-րդ նպատակի </w:t>
      </w:r>
      <w:r>
        <w:rPr>
          <w:rFonts w:ascii="GHEA Grapalat" w:hAnsi="GHEA Grapalat"/>
          <w:b/>
          <w:bCs/>
        </w:rPr>
        <w:t>18</w:t>
      </w:r>
      <w:r w:rsidRPr="00C7143A">
        <w:rPr>
          <w:rFonts w:ascii="GHEA Grapalat" w:hAnsi="GHEA Grapalat"/>
          <w:b/>
          <w:bCs/>
        </w:rPr>
        <w:t>.1 կետի վերաբերյալ.</w:t>
      </w:r>
    </w:p>
    <w:p w14:paraId="0F98AAF6" w14:textId="2DB5C7C5" w:rsidR="00331758" w:rsidRPr="00331758" w:rsidRDefault="00331758" w:rsidP="00C7143A">
      <w:pPr>
        <w:spacing w:line="360" w:lineRule="auto"/>
        <w:ind w:left="-360" w:right="-450" w:firstLine="540"/>
        <w:jc w:val="both"/>
        <w:rPr>
          <w:rFonts w:ascii="GHEA Grapalat" w:hAnsi="GHEA Grapalat"/>
        </w:rPr>
      </w:pPr>
      <w:r w:rsidRPr="00331758">
        <w:rPr>
          <w:rFonts w:ascii="GHEA Grapalat" w:hAnsi="GHEA Grapalat"/>
        </w:rPr>
        <w:t>531-L-ում 18-րդ նպատակի ներառումը պայմանավորված է ՀՀ կառավարության 2021 թվականի նոյեմբերի 18-ի N1902-Ն որոշմամբ հաստատված հավելված 1-ի ՀՀ քաղաքաշինության կոմիտեին վերապահված 8-րդ միջոցառման առկայության և դրա</w:t>
      </w:r>
      <w:r w:rsidRPr="00331758">
        <w:rPr>
          <w:rFonts w:ascii="Calibri" w:hAnsi="Calibri" w:cs="Calibri"/>
        </w:rPr>
        <w:t> </w:t>
      </w:r>
      <w:r w:rsidRPr="00331758">
        <w:rPr>
          <w:rFonts w:ascii="GHEA Grapalat" w:hAnsi="GHEA Grapalat"/>
        </w:rPr>
        <w:t xml:space="preserve"> </w:t>
      </w:r>
      <w:r w:rsidRPr="00331758">
        <w:rPr>
          <w:rFonts w:ascii="GHEA Grapalat" w:hAnsi="GHEA Grapalat" w:cs="GHEA Grapalat"/>
        </w:rPr>
        <w:t>կատարման</w:t>
      </w:r>
      <w:r w:rsidRPr="00331758">
        <w:rPr>
          <w:rFonts w:ascii="Calibri" w:hAnsi="Calibri" w:cs="Calibri"/>
        </w:rPr>
        <w:t> </w:t>
      </w:r>
      <w:r w:rsidRPr="00331758">
        <w:rPr>
          <w:rFonts w:ascii="GHEA Grapalat" w:hAnsi="GHEA Grapalat"/>
        </w:rPr>
        <w:t xml:space="preserve"> </w:t>
      </w:r>
      <w:r w:rsidRPr="00331758">
        <w:rPr>
          <w:rFonts w:ascii="GHEA Grapalat" w:hAnsi="GHEA Grapalat" w:cs="GHEA Grapalat"/>
        </w:rPr>
        <w:t>անհրաժեշտությամբ</w:t>
      </w:r>
      <w:r w:rsidRPr="00331758">
        <w:rPr>
          <w:rFonts w:ascii="GHEA Grapalat" w:hAnsi="GHEA Grapalat"/>
        </w:rPr>
        <w:t xml:space="preserve">, </w:t>
      </w:r>
      <w:r w:rsidRPr="00331758">
        <w:rPr>
          <w:rFonts w:ascii="GHEA Grapalat" w:hAnsi="GHEA Grapalat" w:cs="GHEA Grapalat"/>
        </w:rPr>
        <w:t>որի</w:t>
      </w:r>
      <w:r w:rsidRPr="00331758">
        <w:rPr>
          <w:rFonts w:ascii="GHEA Grapalat" w:hAnsi="GHEA Grapalat"/>
        </w:rPr>
        <w:t xml:space="preserve"> </w:t>
      </w:r>
      <w:r w:rsidRPr="00331758">
        <w:rPr>
          <w:rFonts w:ascii="GHEA Grapalat" w:hAnsi="GHEA Grapalat" w:cs="GHEA Grapalat"/>
        </w:rPr>
        <w:t>հիմքում</w:t>
      </w:r>
      <w:r w:rsidRPr="00331758">
        <w:rPr>
          <w:rFonts w:ascii="GHEA Grapalat" w:hAnsi="GHEA Grapalat"/>
        </w:rPr>
        <w:t xml:space="preserve"> </w:t>
      </w:r>
      <w:r w:rsidRPr="00331758">
        <w:rPr>
          <w:rFonts w:ascii="GHEA Grapalat" w:hAnsi="GHEA Grapalat" w:cs="GHEA Grapalat"/>
        </w:rPr>
        <w:t>դիտարկվել</w:t>
      </w:r>
      <w:r w:rsidRPr="00331758">
        <w:rPr>
          <w:rFonts w:ascii="GHEA Grapalat" w:hAnsi="GHEA Grapalat"/>
        </w:rPr>
        <w:t xml:space="preserve"> </w:t>
      </w:r>
      <w:r w:rsidRPr="00331758">
        <w:rPr>
          <w:rFonts w:ascii="GHEA Grapalat" w:hAnsi="GHEA Grapalat" w:cs="GHEA Grapalat"/>
        </w:rPr>
        <w:t>է</w:t>
      </w:r>
      <w:r w:rsidRPr="00331758">
        <w:rPr>
          <w:rFonts w:ascii="GHEA Grapalat" w:hAnsi="GHEA Grapalat"/>
        </w:rPr>
        <w:t xml:space="preserve"> </w:t>
      </w:r>
      <w:r w:rsidRPr="00331758">
        <w:rPr>
          <w:rFonts w:ascii="GHEA Grapalat" w:hAnsi="GHEA Grapalat" w:cs="GHEA Grapalat"/>
        </w:rPr>
        <w:t>ՀՀ</w:t>
      </w:r>
      <w:r w:rsidRPr="00331758">
        <w:rPr>
          <w:rFonts w:ascii="GHEA Grapalat" w:hAnsi="GHEA Grapalat"/>
        </w:rPr>
        <w:t xml:space="preserve"> </w:t>
      </w:r>
      <w:r w:rsidRPr="00331758">
        <w:rPr>
          <w:rFonts w:ascii="GHEA Grapalat" w:hAnsi="GHEA Grapalat" w:cs="GHEA Grapalat"/>
        </w:rPr>
        <w:t>ռա</w:t>
      </w:r>
      <w:r>
        <w:rPr>
          <w:rFonts w:ascii="GHEA Grapalat" w:hAnsi="GHEA Grapalat" w:cs="GHEA Grapalat"/>
        </w:rPr>
        <w:t>զմ</w:t>
      </w:r>
      <w:r w:rsidRPr="00331758">
        <w:rPr>
          <w:rFonts w:ascii="GHEA Grapalat" w:hAnsi="GHEA Grapalat" w:cs="GHEA Grapalat"/>
        </w:rPr>
        <w:t>ա</w:t>
      </w:r>
      <w:r>
        <w:rPr>
          <w:rFonts w:ascii="GHEA Grapalat" w:hAnsi="GHEA Grapalat" w:cs="GHEA Grapalat"/>
        </w:rPr>
        <w:t>վա</w:t>
      </w:r>
      <w:r w:rsidRPr="00331758">
        <w:rPr>
          <w:rFonts w:ascii="GHEA Grapalat" w:hAnsi="GHEA Grapalat" w:cs="GHEA Grapalat"/>
        </w:rPr>
        <w:t>րության</w:t>
      </w:r>
      <w:r w:rsidRPr="00331758">
        <w:rPr>
          <w:rFonts w:ascii="GHEA Grapalat" w:hAnsi="GHEA Grapalat"/>
        </w:rPr>
        <w:t xml:space="preserve"> 2022 </w:t>
      </w:r>
      <w:r w:rsidRPr="00331758">
        <w:rPr>
          <w:rFonts w:ascii="GHEA Grapalat" w:hAnsi="GHEA Grapalat" w:cs="GHEA Grapalat"/>
        </w:rPr>
        <w:t>թվականի</w:t>
      </w:r>
      <w:r w:rsidRPr="00331758">
        <w:rPr>
          <w:rFonts w:ascii="GHEA Grapalat" w:hAnsi="GHEA Grapalat"/>
        </w:rPr>
        <w:t xml:space="preserve"> </w:t>
      </w:r>
      <w:r w:rsidRPr="00331758">
        <w:rPr>
          <w:rFonts w:ascii="GHEA Grapalat" w:hAnsi="GHEA Grapalat" w:cs="GHEA Grapalat"/>
        </w:rPr>
        <w:t>մարտի</w:t>
      </w:r>
      <w:r w:rsidRPr="00331758">
        <w:rPr>
          <w:rFonts w:ascii="GHEA Grapalat" w:hAnsi="GHEA Grapalat"/>
        </w:rPr>
        <w:t xml:space="preserve"> 3-</w:t>
      </w:r>
      <w:r w:rsidRPr="00331758">
        <w:rPr>
          <w:rFonts w:ascii="GHEA Grapalat" w:hAnsi="GHEA Grapalat" w:cs="GHEA Grapalat"/>
        </w:rPr>
        <w:t>ի</w:t>
      </w:r>
      <w:r w:rsidRPr="00331758">
        <w:rPr>
          <w:rFonts w:ascii="GHEA Grapalat" w:hAnsi="GHEA Grapalat"/>
        </w:rPr>
        <w:t xml:space="preserve"> N250-Լ որոշմամբ ամրագրված համանուն միջոցառումների ժամանակացույցը</w:t>
      </w:r>
      <w:r>
        <w:rPr>
          <w:rFonts w:ascii="GHEA Grapalat" w:hAnsi="GHEA Grapalat"/>
        </w:rPr>
        <w:t>։</w:t>
      </w:r>
    </w:p>
    <w:p w14:paraId="1CBCFF14" w14:textId="77777777" w:rsidR="00C7143A" w:rsidRDefault="00C7143A" w:rsidP="001D0FA5">
      <w:pPr>
        <w:spacing w:line="360" w:lineRule="auto"/>
        <w:ind w:left="-360" w:right="-450" w:firstLine="540"/>
        <w:jc w:val="both"/>
        <w:rPr>
          <w:rFonts w:ascii="GHEA Grapalat" w:hAnsi="GHEA Grapalat"/>
          <w:b/>
          <w:bCs/>
        </w:rPr>
      </w:pPr>
    </w:p>
    <w:p w14:paraId="7515D009" w14:textId="658BDE2A" w:rsidR="001D0FA5" w:rsidRPr="00C7143A" w:rsidRDefault="001D0FA5" w:rsidP="001D0FA5">
      <w:pPr>
        <w:spacing w:line="360" w:lineRule="auto"/>
        <w:ind w:left="-360" w:right="-450" w:firstLine="540"/>
        <w:jc w:val="both"/>
        <w:rPr>
          <w:rFonts w:ascii="GHEA Grapalat" w:hAnsi="GHEA Grapalat"/>
          <w:b/>
          <w:bCs/>
        </w:rPr>
      </w:pPr>
      <w:r w:rsidRPr="00C7143A">
        <w:rPr>
          <w:rFonts w:ascii="GHEA Grapalat" w:hAnsi="GHEA Grapalat"/>
          <w:b/>
          <w:bCs/>
        </w:rPr>
        <w:t>1</w:t>
      </w:r>
      <w:r w:rsidR="00C7143A">
        <w:rPr>
          <w:rFonts w:ascii="GHEA Grapalat" w:hAnsi="GHEA Grapalat"/>
          <w:b/>
          <w:bCs/>
        </w:rPr>
        <w:t>9</w:t>
      </w:r>
      <w:r w:rsidRPr="00C7143A">
        <w:rPr>
          <w:rFonts w:ascii="GHEA Grapalat" w:hAnsi="GHEA Grapalat"/>
          <w:b/>
          <w:bCs/>
        </w:rPr>
        <w:t>-րդ նպատակի 1.</w:t>
      </w:r>
      <w:r w:rsidR="00380791" w:rsidRPr="00C7143A">
        <w:rPr>
          <w:rFonts w:ascii="GHEA Grapalat" w:hAnsi="GHEA Grapalat"/>
          <w:b/>
          <w:bCs/>
        </w:rPr>
        <w:t>4 և 1.5</w:t>
      </w:r>
      <w:r w:rsidRPr="00C7143A">
        <w:rPr>
          <w:rFonts w:ascii="GHEA Grapalat" w:hAnsi="GHEA Grapalat"/>
          <w:b/>
          <w:bCs/>
        </w:rPr>
        <w:t xml:space="preserve"> կետի</w:t>
      </w:r>
      <w:r w:rsidR="00873FA2">
        <w:rPr>
          <w:rFonts w:ascii="GHEA Grapalat" w:hAnsi="GHEA Grapalat"/>
          <w:b/>
          <w:bCs/>
        </w:rPr>
        <w:t>երի</w:t>
      </w:r>
      <w:r w:rsidRPr="00C7143A">
        <w:rPr>
          <w:rFonts w:ascii="GHEA Grapalat" w:hAnsi="GHEA Grapalat"/>
          <w:b/>
          <w:bCs/>
        </w:rPr>
        <w:t xml:space="preserve"> վերաբերյալ.</w:t>
      </w:r>
    </w:p>
    <w:p w14:paraId="60DAEDBE" w14:textId="7C013C36"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Որոշման N1 հավելվածի 1</w:t>
      </w:r>
      <w:r w:rsidR="00380791">
        <w:rPr>
          <w:rFonts w:ascii="GHEA Grapalat" w:hAnsi="GHEA Grapalat"/>
        </w:rPr>
        <w:t>8</w:t>
      </w:r>
      <w:r w:rsidRPr="001D0FA5">
        <w:rPr>
          <w:rFonts w:ascii="GHEA Grapalat" w:hAnsi="GHEA Grapalat"/>
        </w:rPr>
        <w:t xml:space="preserve">.1.3 կետով նախատեսված է «Բազմաբնակարան շենքերի կառավարման գործառույթներ իրականացնող անձանց մասնագիտական որակավորմանը ներկայացվող պահանջների սահմանում՝ «Բազմաբնակարան շենքի կառավարման մասին» ՀՀ օրենքում լիազորող նորմի սահմանում և դրա հիման վրա ՀՀ կառավարության որոշման ընդունում» միջոցառումը: </w:t>
      </w:r>
    </w:p>
    <w:p w14:paraId="49DF7142"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lastRenderedPageBreak/>
        <w:t xml:space="preserve">Միջոցառման շրջանակում մշակվել և 2022 թվականի հուլիսի 21-ի N01/13/7753-2022 գրությամբ ՀՀ կառավարության քննարկմանն է ներկայացվել ««Բազմաբնակարան շենքի կառավարման մասին» օրենքում փոփոխություն և լրացումներ կատարելու մասին» օրենքի (այսուհետ՝ Օրենք) նախագիծը: </w:t>
      </w:r>
    </w:p>
    <w:p w14:paraId="1C08C5A6"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 xml:space="preserve">Նախագիծը հավանության է արժանացել ՀՀ կառավարության 2022 թվականի հոկտեմբերի 13-ի N1596-Ն որոշմամբ, իսկ ՀՀ Ազգային ժողովի կողմից ընդունվել է 2023 թվականի հունվարի 17-ին: Հղումը՝ https://www.arlis.am/DocumentView.aspx?docid=173816: </w:t>
      </w:r>
    </w:p>
    <w:p w14:paraId="17932E86"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Ապա՝ Օրենքի կիրարկումն ապահովելու նպատակով մշակվել և 2023 թվականի ապրիլի 28-ի N</w:t>
      </w:r>
    </w:p>
    <w:p w14:paraId="046C8D85"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01/13/5294-2023 գրությամբ ՀՀ կառավարության քննարկմանն է ներկայացվել «Բազմաբնակարան շենքերի կառավարման գործառույթներ իրականացնող անձանց մասնագիտական որակավորմանը ներկայացվող պահանջները, այդ պահանջների հիման վրա անձանց վերապատրաստման և բազմաբնակարան շենքերի կառավարմանը նրանց ներգրավման կարգը սահմանելու մասին» ՀՀ կառավարության որոշման նախագիծը, որն ընդունվել է ՀՀ կառավարության 2023 թվականի հոկտեմբերի 12-ի N1737-Ն որոշմամբ: Հղումը՝ https://www.arlis.am/DocumentView.aspx?DocID=183960):</w:t>
      </w:r>
    </w:p>
    <w:p w14:paraId="537DDBB1"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Սակայն, նկատի ունենալով, որ կատարված աշխատանքներին հաջորդելու է բազմաբնակարան շենքերի կառավարիչների մասով սահմանված պահանջների հիման վրա վերապատրաստման դասընթացների մշակումը և կազմակերպումը՝ միջոցառումն ընդլայնվել է և դրանից ելնելով, նախատեսվել է լրացուցիչ ժամկետ:</w:t>
      </w:r>
    </w:p>
    <w:p w14:paraId="1E61EDDE"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Միաժանակ, հաշվի առնելով առաջարկը՝ 17-րդ նպատակի 1-ին խնդիրն՝ իր միջոցառումներով, լրամշակվել և ներկայացվել է նոր խմբագրությամբ, որում միջոցառումներն առանձնացվել են:</w:t>
      </w:r>
    </w:p>
    <w:p w14:paraId="17968D63" w14:textId="77777777" w:rsidR="00C7143A" w:rsidRDefault="00C7143A" w:rsidP="001D0FA5">
      <w:pPr>
        <w:spacing w:line="360" w:lineRule="auto"/>
        <w:ind w:left="-360" w:right="-450" w:firstLine="540"/>
        <w:jc w:val="both"/>
        <w:rPr>
          <w:rFonts w:ascii="GHEA Grapalat" w:hAnsi="GHEA Grapalat"/>
        </w:rPr>
      </w:pPr>
    </w:p>
    <w:p w14:paraId="0385B3DC" w14:textId="738D8790" w:rsidR="001D0FA5" w:rsidRPr="00C7143A" w:rsidRDefault="001D0FA5" w:rsidP="001D0FA5">
      <w:pPr>
        <w:spacing w:line="360" w:lineRule="auto"/>
        <w:ind w:left="-360" w:right="-450" w:firstLine="540"/>
        <w:jc w:val="both"/>
        <w:rPr>
          <w:rFonts w:ascii="GHEA Grapalat" w:hAnsi="GHEA Grapalat"/>
          <w:b/>
          <w:bCs/>
        </w:rPr>
      </w:pPr>
      <w:r w:rsidRPr="00C7143A">
        <w:rPr>
          <w:rFonts w:ascii="GHEA Grapalat" w:hAnsi="GHEA Grapalat"/>
          <w:b/>
          <w:bCs/>
        </w:rPr>
        <w:t>1</w:t>
      </w:r>
      <w:r w:rsidR="00C7143A" w:rsidRPr="00C7143A">
        <w:rPr>
          <w:rFonts w:ascii="GHEA Grapalat" w:hAnsi="GHEA Grapalat"/>
          <w:b/>
          <w:bCs/>
        </w:rPr>
        <w:t>9</w:t>
      </w:r>
      <w:r w:rsidRPr="00C7143A">
        <w:rPr>
          <w:rFonts w:ascii="GHEA Grapalat" w:hAnsi="GHEA Grapalat"/>
          <w:b/>
          <w:bCs/>
        </w:rPr>
        <w:t>-րդ նպատակի 3.1 կետի վերաբերյալ.</w:t>
      </w:r>
    </w:p>
    <w:p w14:paraId="3B51B9D1" w14:textId="7BF64D73"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lastRenderedPageBreak/>
        <w:t>Որոշման N1 հավելվածի 1</w:t>
      </w:r>
      <w:r w:rsidR="00C7143A">
        <w:rPr>
          <w:rFonts w:ascii="GHEA Grapalat" w:hAnsi="GHEA Grapalat"/>
        </w:rPr>
        <w:t>9</w:t>
      </w:r>
      <w:r w:rsidRPr="001D0FA5">
        <w:rPr>
          <w:rFonts w:ascii="GHEA Grapalat" w:hAnsi="GHEA Grapalat"/>
        </w:rPr>
        <w:t>.3.1 կետով նախատեսված է «ՀՀ Սահմանադրությամբ Կառավարության՝ բնակարանային շինարարության հանձնառությունը խթանելու նպատակով բնակարանաշինության ֆինանսավորման և բնակարանային քաղաքականության ոլորտներում պետական միասնական քաղաքականությունը սահմանող ՀՀ կառավարության որոշման ընդունում» միջոցառումը:</w:t>
      </w:r>
    </w:p>
    <w:p w14:paraId="495257EC"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 xml:space="preserve">Նշված միջոցառումը տեղ է գտել նաև ՀՀ կառավարության 2021-2026 թվականների գործունեության միջոցառումների ծրագրի «Քաղաքաշինության կոմիտե» բաժնի 16.1 կետում: </w:t>
      </w:r>
    </w:p>
    <w:p w14:paraId="7703E022"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Այս միջոցառումն անմիջականորեն կապված է պետք է բխի ՀՀ կառավարության ՀՀ կառավարության 2021-2026 թվականների գործունեության միջոցառումների ծրագրի՝ «ՀՀ աշխատանքի և սոցիալական հարցերի նախարարություն» բաժնի 8.4 կետի միջոցառումից («Բնակարանով ապահովելու միասնական սոցիալական ռազմավարությունը և հնգամյա գործողությունների ծրագիրը հաստատելու մասին» ՀՀ կառավարության որոշման նախագծի ներկայացում Վարչապետի աշխատակազմ):</w:t>
      </w:r>
    </w:p>
    <w:p w14:paraId="6ABA6BAA"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Ըստ այդմ, միջոցառման ժամկետը համապատասխանեցվում է ԱՍՀՆ 8.4 միջոցառման ժամկետին:</w:t>
      </w:r>
    </w:p>
    <w:p w14:paraId="0CC14795"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Ընդ որում, ՀՀ կառավարության 2021 թվականի նոյեմբերի 18-ի N1902-Լ որոշման մեջ 2023 թվականին նախաձեռնած փոփոխությունների շրջանակում ՀՀ աշխատանքի և սոցիալական հարցերի նախարարության կողմից «Աշխատանքի և սոցիալական հարցերի նախարարություն» բաժնի 8.4 կետի միջոցառման կատարման ժամկետը կրկին երկարաձգվել է և ժամկետ է սահմանվել 2025 թվականի հունիսի 3-րդ տասնօրյակը:</w:t>
      </w:r>
    </w:p>
    <w:p w14:paraId="6DE3C50A" w14:textId="77777777" w:rsidR="001D0FA5" w:rsidRPr="001D0FA5" w:rsidRDefault="001D0FA5" w:rsidP="001D0FA5">
      <w:pPr>
        <w:spacing w:line="360" w:lineRule="auto"/>
        <w:ind w:left="-360" w:right="-450" w:firstLine="540"/>
        <w:jc w:val="both"/>
        <w:rPr>
          <w:rFonts w:ascii="GHEA Grapalat" w:hAnsi="GHEA Grapalat"/>
        </w:rPr>
      </w:pPr>
      <w:r w:rsidRPr="001D0FA5">
        <w:rPr>
          <w:rFonts w:ascii="GHEA Grapalat" w:hAnsi="GHEA Grapalat"/>
        </w:rPr>
        <w:t xml:space="preserve">Ըստ այդմ, վերանայվել է նաև Որոշման N1 հավելվածի 17.3.1 կետի միջոցառումը: Սահմանվել է լրացուցիչ նոր արդյունք՝ նոր ժամկետով: </w:t>
      </w:r>
    </w:p>
    <w:p w14:paraId="612545EC" w14:textId="6B3C9957" w:rsidR="003A47DC" w:rsidRPr="00C7143A" w:rsidRDefault="001D0FA5" w:rsidP="00331758">
      <w:pPr>
        <w:spacing w:line="360" w:lineRule="auto"/>
        <w:ind w:left="-360" w:right="-450" w:firstLine="540"/>
        <w:jc w:val="both"/>
        <w:rPr>
          <w:rFonts w:ascii="GHEA Grapalat" w:hAnsi="GHEA Grapalat"/>
          <w:highlight w:val="yellow"/>
        </w:rPr>
      </w:pPr>
      <w:r w:rsidRPr="001D0FA5">
        <w:rPr>
          <w:rFonts w:ascii="GHEA Grapalat" w:hAnsi="GHEA Grapalat"/>
        </w:rPr>
        <w:t xml:space="preserve">Ինչ վերաբերում է ժամկետի երկարաձգման առաջարկի ներկայացման ժամկետների ողջամտությանն, ապա առաջարկը սահմանված կարգով ՀՀ կառավարության քննարկմանն է ներկայացվել է դրա ժամկետի ավարտից ավելի քան մեկ ամիս առաջ՝ նպատակ ունենալով դրանով ներկայացվող առաջարկները համադրել նաև ՀՀ կառավարության 2021 թվականի </w:t>
      </w:r>
      <w:r w:rsidRPr="001D0FA5">
        <w:rPr>
          <w:rFonts w:ascii="GHEA Grapalat" w:hAnsi="GHEA Grapalat"/>
        </w:rPr>
        <w:lastRenderedPageBreak/>
        <w:t>նոյեմբերի 18-ի N1902-Լ որոշման մեջ կատարվող փոփոխությունների հետ՝ ապահովելով այդ 2 փաստաթղթերով նախատեսված միջոցառումների ներդաշնակեցումն՝ ինչպես բովանդակային, այնպես էլ ժամկետների մասով:</w:t>
      </w:r>
    </w:p>
    <w:p w14:paraId="0A06A097" w14:textId="77777777" w:rsidR="007C3180" w:rsidRPr="00790092" w:rsidRDefault="007C3180" w:rsidP="00142319">
      <w:pPr>
        <w:tabs>
          <w:tab w:val="left" w:pos="450"/>
        </w:tabs>
        <w:spacing w:line="360" w:lineRule="auto"/>
        <w:ind w:right="-450"/>
        <w:jc w:val="both"/>
        <w:rPr>
          <w:rFonts w:ascii="GHEA Grapalat" w:hAnsi="GHEA Grapalat"/>
        </w:rPr>
      </w:pPr>
    </w:p>
    <w:p w14:paraId="6DF85AC7" w14:textId="0516BECE" w:rsidR="003A47DC" w:rsidRPr="00790092" w:rsidRDefault="003A47DC" w:rsidP="003A47DC">
      <w:pPr>
        <w:pStyle w:val="NormalWeb"/>
        <w:numPr>
          <w:ilvl w:val="0"/>
          <w:numId w:val="2"/>
        </w:numPr>
        <w:shd w:val="clear" w:color="auto" w:fill="FFFFFF"/>
        <w:tabs>
          <w:tab w:val="left" w:pos="360"/>
          <w:tab w:val="left" w:pos="450"/>
          <w:tab w:val="left" w:pos="1080"/>
        </w:tabs>
        <w:spacing w:after="0" w:line="360" w:lineRule="auto"/>
        <w:ind w:left="-360" w:right="-450" w:firstLine="540"/>
        <w:jc w:val="both"/>
        <w:rPr>
          <w:rFonts w:ascii="GHEA Grapalat" w:hAnsi="GHEA Grapalat"/>
          <w:b/>
          <w:lang w:val="hy-AM"/>
        </w:rPr>
      </w:pPr>
      <w:r w:rsidRPr="00790092">
        <w:rPr>
          <w:rFonts w:ascii="GHEA Grapalat" w:hAnsi="GHEA Grapalat"/>
          <w:b/>
          <w:lang w:val="hy-AM"/>
        </w:rPr>
        <w:t>Կարգավորման նպատակները, ակնկալվող արդյունքը</w:t>
      </w:r>
    </w:p>
    <w:p w14:paraId="4B557FB0" w14:textId="5CE94830" w:rsidR="003A47DC" w:rsidRPr="00790092" w:rsidRDefault="006E728F" w:rsidP="00142319">
      <w:pPr>
        <w:tabs>
          <w:tab w:val="left" w:pos="900"/>
        </w:tabs>
        <w:spacing w:line="360" w:lineRule="auto"/>
        <w:ind w:right="-450"/>
        <w:jc w:val="both"/>
        <w:rPr>
          <w:rFonts w:ascii="GHEA Grapalat" w:hAnsi="GHEA Grapalat"/>
        </w:rPr>
      </w:pPr>
      <w:r w:rsidRPr="00790092">
        <w:rPr>
          <w:rFonts w:ascii="GHEA Grapalat" w:hAnsi="GHEA Grapalat"/>
        </w:rPr>
        <w:t>ՀՀ կառավարության 2021 թվականի ապրիլի 8-ի N531-Լ որոշմամբ հաստատված՝ քաղաքաշինության բնագավառի զարգացման ռազմավարական ծրագրի իրագործումն ապահովող միջոցառումների ծրագրի</w:t>
      </w:r>
      <w:r w:rsidR="00FA41F5" w:rsidRPr="00790092">
        <w:rPr>
          <w:rFonts w:ascii="GHEA Grapalat" w:hAnsi="GHEA Grapalat"/>
        </w:rPr>
        <w:t xml:space="preserve"> փոփոխման նապատակը դա </w:t>
      </w:r>
      <w:r w:rsidR="00FA41F5" w:rsidRPr="00B845C2">
        <w:rPr>
          <w:rFonts w:ascii="GHEA Grapalat" w:hAnsi="GHEA Grapalat"/>
        </w:rPr>
        <w:t>համապատասխանեցումն է Կառավարության ծրագրի ժամկետներին և զարգացման ուղղություններին։</w:t>
      </w:r>
    </w:p>
    <w:p w14:paraId="2A106C23" w14:textId="77777777" w:rsidR="003A47DC" w:rsidRPr="00790092" w:rsidRDefault="003A47DC" w:rsidP="003A47DC">
      <w:pPr>
        <w:pStyle w:val="NormalWeb"/>
        <w:shd w:val="clear" w:color="auto" w:fill="FFFFFF"/>
        <w:tabs>
          <w:tab w:val="left" w:pos="630"/>
        </w:tabs>
        <w:spacing w:after="0" w:line="360" w:lineRule="auto"/>
        <w:ind w:left="-360" w:right="-450" w:firstLine="540"/>
        <w:jc w:val="both"/>
        <w:rPr>
          <w:rFonts w:ascii="GHEA Grapalat" w:hAnsi="GHEA Grapalat"/>
          <w:b/>
          <w:lang w:val="hy-AM"/>
        </w:rPr>
      </w:pPr>
      <w:r w:rsidRPr="00790092">
        <w:rPr>
          <w:rFonts w:ascii="GHEA Grapalat" w:hAnsi="GHEA Grapalat"/>
          <w:b/>
          <w:lang w:val="hy-AM"/>
        </w:rPr>
        <w:t>4. Իրավական ակտի նախագիծը մշակող պատասխանատու մարմինը, ինչպես նաև, անհրաժեշտության դեպքում, նախաձեռնողի, հեղինակների և մշակմանը մասնակցող անձանց մասին տեղեկություններ</w:t>
      </w:r>
    </w:p>
    <w:p w14:paraId="53115574" w14:textId="77777777" w:rsidR="003A47DC" w:rsidRPr="00790092" w:rsidRDefault="003A47DC" w:rsidP="003A47DC">
      <w:pPr>
        <w:pStyle w:val="NormalWeb"/>
        <w:shd w:val="clear" w:color="auto" w:fill="FFFFFF"/>
        <w:tabs>
          <w:tab w:val="left" w:pos="630"/>
        </w:tabs>
        <w:spacing w:after="0" w:line="360" w:lineRule="auto"/>
        <w:ind w:left="-360" w:right="-450" w:firstLine="540"/>
        <w:jc w:val="both"/>
        <w:rPr>
          <w:rFonts w:ascii="GHEA Grapalat" w:hAnsi="GHEA Grapalat"/>
          <w:shd w:val="clear" w:color="auto" w:fill="FFFFFF"/>
          <w:lang w:val="hy-AM"/>
        </w:rPr>
      </w:pPr>
      <w:r w:rsidRPr="00790092">
        <w:rPr>
          <w:rFonts w:ascii="GHEA Grapalat" w:hAnsi="GHEA Grapalat"/>
          <w:lang w:val="hy-AM"/>
        </w:rPr>
        <w:t>Նախագիծը մշակվել է ՀՀ քաղաքաշինության կոմիտեի կողմից</w:t>
      </w:r>
      <w:r w:rsidRPr="00790092">
        <w:rPr>
          <w:rFonts w:ascii="GHEA Grapalat" w:hAnsi="GHEA Grapalat" w:cs="Arial"/>
          <w:bCs/>
          <w:lang w:val="hy-AM"/>
        </w:rPr>
        <w:t>:</w:t>
      </w:r>
    </w:p>
    <w:p w14:paraId="5B081BB4" w14:textId="14057F26" w:rsidR="003A47DC" w:rsidRPr="00790092" w:rsidRDefault="003A47DC" w:rsidP="003A47DC">
      <w:pPr>
        <w:pStyle w:val="NormalWeb"/>
        <w:shd w:val="clear" w:color="auto" w:fill="FFFFFF"/>
        <w:spacing w:after="0" w:line="360" w:lineRule="auto"/>
        <w:ind w:left="-360" w:right="-450" w:firstLine="540"/>
        <w:jc w:val="both"/>
        <w:rPr>
          <w:rFonts w:ascii="GHEA Grapalat" w:hAnsi="GHEA Grapalat"/>
          <w:b/>
          <w:lang w:val="hy-AM"/>
        </w:rPr>
      </w:pPr>
      <w:r w:rsidRPr="00790092">
        <w:rPr>
          <w:rFonts w:ascii="GHEA Grapalat" w:hAnsi="GHEA Grapalat"/>
          <w:b/>
          <w:lang w:val="hy-AM"/>
        </w:rPr>
        <w:t>5. Իրավական ակտ</w:t>
      </w:r>
      <w:r w:rsidR="00E86BE9">
        <w:rPr>
          <w:rFonts w:ascii="GHEA Grapalat" w:hAnsi="GHEA Grapalat"/>
          <w:b/>
          <w:lang w:val="hy-AM"/>
        </w:rPr>
        <w:t>ի</w:t>
      </w:r>
      <w:r w:rsidRPr="00790092">
        <w:rPr>
          <w:rFonts w:ascii="GHEA Grapalat" w:hAnsi="GHEA Grapalat"/>
          <w:b/>
          <w:lang w:val="hy-AM"/>
        </w:rPr>
        <w:t>՝ նորմատիվ բնույթի հիմնավորվածությունը</w:t>
      </w:r>
    </w:p>
    <w:p w14:paraId="611BBD0D" w14:textId="4007EA53" w:rsidR="003A47DC" w:rsidRPr="00790092" w:rsidRDefault="003A47DC" w:rsidP="00863470">
      <w:pPr>
        <w:pStyle w:val="NormalWeb"/>
        <w:shd w:val="clear" w:color="auto" w:fill="FFFFFF"/>
        <w:tabs>
          <w:tab w:val="left" w:pos="630"/>
        </w:tabs>
        <w:spacing w:after="0" w:line="360" w:lineRule="auto"/>
        <w:ind w:left="-360" w:right="-450" w:firstLine="540"/>
        <w:jc w:val="both"/>
        <w:rPr>
          <w:rFonts w:ascii="GHEA Grapalat" w:hAnsi="GHEA Grapalat"/>
          <w:lang w:val="hy-AM"/>
        </w:rPr>
      </w:pPr>
      <w:r w:rsidRPr="00790092">
        <w:rPr>
          <w:rFonts w:ascii="GHEA Grapalat" w:hAnsi="GHEA Grapalat"/>
          <w:lang w:val="hy-AM"/>
        </w:rPr>
        <w:t>Իրավական ակտ</w:t>
      </w:r>
      <w:r w:rsidR="00093FFD">
        <w:rPr>
          <w:rFonts w:ascii="GHEA Grapalat" w:hAnsi="GHEA Grapalat"/>
          <w:lang w:val="hy-AM"/>
        </w:rPr>
        <w:t>ը</w:t>
      </w:r>
      <w:r w:rsidRPr="00790092">
        <w:rPr>
          <w:rFonts w:ascii="GHEA Grapalat" w:hAnsi="GHEA Grapalat"/>
          <w:lang w:val="hy-AM"/>
        </w:rPr>
        <w:t xml:space="preserve"> նորմատիվ բնույթ չի կրում:</w:t>
      </w:r>
    </w:p>
    <w:p w14:paraId="003094D0" w14:textId="77777777" w:rsidR="003A47DC" w:rsidRPr="00790092" w:rsidRDefault="003A47DC" w:rsidP="003A47DC">
      <w:pPr>
        <w:spacing w:line="360" w:lineRule="auto"/>
        <w:ind w:left="-360" w:right="-450" w:firstLine="540"/>
        <w:jc w:val="both"/>
        <w:rPr>
          <w:rFonts w:ascii="GHEA Grapalat" w:hAnsi="GHEA Grapalat"/>
          <w:b/>
          <w:szCs w:val="24"/>
        </w:rPr>
      </w:pPr>
      <w:r w:rsidRPr="00790092">
        <w:rPr>
          <w:rFonts w:ascii="GHEA Grapalat" w:hAnsi="GHEA Grapalat"/>
          <w:b/>
          <w:szCs w:val="24"/>
        </w:rPr>
        <w:t>6. Ներկայացվող հարցի կապակցությամբ լրացուցիչ ֆինանսական միջոցների պահանջի անհրաժեշտությունը, ինչպես նաև Հայաստանի Հանրապետության պետական բյուջեի եկամուտներում և ծախսերում սպասվելիք փոփոխությունների մասին</w:t>
      </w:r>
    </w:p>
    <w:p w14:paraId="62C9910E" w14:textId="77777777" w:rsidR="003A47DC" w:rsidRPr="00790092" w:rsidRDefault="003A47DC" w:rsidP="003A47DC">
      <w:pPr>
        <w:spacing w:line="360" w:lineRule="auto"/>
        <w:ind w:left="-360" w:right="-450" w:firstLine="540"/>
        <w:jc w:val="both"/>
        <w:rPr>
          <w:rFonts w:ascii="GHEA Grapalat" w:hAnsi="GHEA Grapalat"/>
          <w:szCs w:val="24"/>
        </w:rPr>
      </w:pPr>
      <w:r w:rsidRPr="00790092">
        <w:rPr>
          <w:rFonts w:ascii="GHEA Grapalat" w:hAnsi="GHEA Grapalat"/>
          <w:szCs w:val="24"/>
        </w:rPr>
        <w:t>Նախագծի ընդունման կապակցությամբ լրացուցիչ ֆինանսական միջոցների պահանջի անհրաժեշտություն, ինչպես նաև Հայաստանի Հանրապետության պետական բյուջեի եկամուտներում և ծախսերում սպասվելիք փոփոխություններ չեն առաջանում:</w:t>
      </w:r>
    </w:p>
    <w:p w14:paraId="69CEA758" w14:textId="77777777" w:rsidR="003A47DC" w:rsidRPr="00790092" w:rsidRDefault="003A47DC" w:rsidP="003A47DC">
      <w:pPr>
        <w:spacing w:line="360" w:lineRule="auto"/>
        <w:ind w:left="-360" w:right="-450" w:firstLine="540"/>
        <w:jc w:val="both"/>
        <w:rPr>
          <w:rFonts w:ascii="GHEA Grapalat" w:hAnsi="GHEA Grapalat"/>
          <w:b/>
          <w:szCs w:val="24"/>
        </w:rPr>
      </w:pPr>
    </w:p>
    <w:p w14:paraId="37F6BA5A" w14:textId="77777777" w:rsidR="003A47DC" w:rsidRPr="00790092" w:rsidRDefault="003A47DC" w:rsidP="003A47DC">
      <w:pPr>
        <w:spacing w:line="360" w:lineRule="auto"/>
        <w:ind w:left="-360" w:right="-450" w:firstLine="540"/>
        <w:jc w:val="both"/>
        <w:rPr>
          <w:rFonts w:ascii="GHEA Grapalat" w:hAnsi="GHEA Grapalat"/>
          <w:b/>
          <w:szCs w:val="24"/>
        </w:rPr>
      </w:pPr>
      <w:r w:rsidRPr="00790092">
        <w:rPr>
          <w:rFonts w:ascii="GHEA Grapalat" w:hAnsi="GHEA Grapalat"/>
          <w:b/>
          <w:szCs w:val="24"/>
        </w:rPr>
        <w:t xml:space="preserve">7. Իրավական ակտի նախագծի մշակման համար հիմք դարձած ֆինանսական, տնտեսական հաշվարկները, վիճակագրական տվյալները, սոցիալական հարցման, </w:t>
      </w:r>
      <w:r w:rsidRPr="00790092">
        <w:rPr>
          <w:rFonts w:ascii="GHEA Grapalat" w:hAnsi="GHEA Grapalat"/>
          <w:b/>
          <w:szCs w:val="24"/>
        </w:rPr>
        <w:lastRenderedPageBreak/>
        <w:t>հետազոտությունների, վերլուծությունների կամ դիտարկման արդյունքները, ինչպես նաև իրավական ակտի նախագծի ընդունումը հիմնավորող այլ տվյալներ</w:t>
      </w:r>
    </w:p>
    <w:p w14:paraId="0F57F14E" w14:textId="77777777" w:rsidR="003A47DC" w:rsidRPr="00790092" w:rsidRDefault="003A47DC" w:rsidP="003A47DC">
      <w:pPr>
        <w:pStyle w:val="NormalWeb"/>
        <w:shd w:val="clear" w:color="auto" w:fill="FFFFFF"/>
        <w:spacing w:after="0" w:line="360" w:lineRule="auto"/>
        <w:ind w:left="-360" w:right="-450" w:firstLine="540"/>
        <w:jc w:val="both"/>
        <w:rPr>
          <w:rFonts w:ascii="GHEA Grapalat" w:hAnsi="GHEA Grapalat"/>
          <w:lang w:val="hy-AM"/>
        </w:rPr>
      </w:pPr>
      <w:r w:rsidRPr="00790092">
        <w:rPr>
          <w:rFonts w:ascii="GHEA Grapalat" w:hAnsi="GHEA Grapalat"/>
          <w:lang w:val="hy-AM"/>
        </w:rPr>
        <w:t>Նախագծի մշակման համար հիմք են հանդիսացել՝</w:t>
      </w:r>
    </w:p>
    <w:p w14:paraId="3BD0F250" w14:textId="12058727" w:rsidR="003A47DC" w:rsidRPr="00790092" w:rsidRDefault="003A47DC" w:rsidP="003A47DC">
      <w:pPr>
        <w:pStyle w:val="NormalWeb"/>
        <w:shd w:val="clear" w:color="auto" w:fill="FFFFFF"/>
        <w:spacing w:after="0" w:line="360" w:lineRule="auto"/>
        <w:ind w:left="-360" w:right="-450" w:firstLine="540"/>
        <w:jc w:val="both"/>
        <w:rPr>
          <w:rFonts w:ascii="GHEA Grapalat" w:hAnsi="GHEA Grapalat"/>
          <w:lang w:val="hy-AM"/>
        </w:rPr>
      </w:pPr>
      <w:r w:rsidRPr="00790092">
        <w:rPr>
          <w:rFonts w:ascii="GHEA Grapalat" w:hAnsi="GHEA Grapalat"/>
          <w:lang w:val="hy-AM"/>
        </w:rPr>
        <w:t>- ՀՀ կառավարության 2021 թվականի ապրիլի 8-ի N531-Լ որոշմամբ հաստատված՝ քաղաքաշինության բնագավառի զարգացման ռազմավարական ծրագիրը և դրա իրագործումն ապահովող միջոցառումների ծրագրի համապատասխանեցման անհրաժեշտությունը՝ ՀՀ կառավարության 2021 թվականի նոյեմբերի 18-ի N1902-Լ որոշմամբ (2022 թվականի դեկտեմբերի 22-ի 2117-Լ որոշման խմբագրությամբ) հաստատված՝ ՀՀ կառավարության 2021-2026 թվականների միջոցառումների ծրագրի «Քաղաքաշինության կոմիտե» բաժնի</w:t>
      </w:r>
      <w:r w:rsidR="00FA41F5" w:rsidRPr="00790092">
        <w:rPr>
          <w:rFonts w:ascii="GHEA Grapalat" w:hAnsi="GHEA Grapalat"/>
          <w:lang w:val="hy-AM"/>
        </w:rPr>
        <w:t xml:space="preserve"> դրույթների</w:t>
      </w:r>
      <w:r w:rsidRPr="00790092">
        <w:rPr>
          <w:rFonts w:ascii="GHEA Grapalat" w:hAnsi="GHEA Grapalat"/>
          <w:lang w:val="hy-AM"/>
        </w:rPr>
        <w:t xml:space="preserve"> հետ, </w:t>
      </w:r>
    </w:p>
    <w:p w14:paraId="59ECAAA6" w14:textId="4B46080E" w:rsidR="003A47DC" w:rsidRPr="00790092" w:rsidRDefault="003A47DC" w:rsidP="003A47DC">
      <w:pPr>
        <w:pStyle w:val="NormalWeb"/>
        <w:shd w:val="clear" w:color="auto" w:fill="FFFFFF"/>
        <w:spacing w:after="0" w:line="360" w:lineRule="auto"/>
        <w:ind w:left="-360" w:right="-450" w:firstLine="540"/>
        <w:jc w:val="both"/>
        <w:rPr>
          <w:rFonts w:ascii="GHEA Grapalat" w:hAnsi="GHEA Grapalat"/>
          <w:lang w:val="hy-AM"/>
        </w:rPr>
      </w:pPr>
      <w:r w:rsidRPr="00790092">
        <w:rPr>
          <w:rFonts w:ascii="GHEA Grapalat" w:hAnsi="GHEA Grapalat"/>
          <w:lang w:val="hy-AM"/>
        </w:rPr>
        <w:t>- ՀՀ վարչապետի 2023 թվականի մարտի 28-ի N02/08.86/10249-2023 հանձնարարականը:</w:t>
      </w:r>
    </w:p>
    <w:p w14:paraId="58AFDCE0" w14:textId="77777777" w:rsidR="00863470" w:rsidRPr="00790092" w:rsidRDefault="00863470" w:rsidP="003A47DC">
      <w:pPr>
        <w:pStyle w:val="NormalWeb"/>
        <w:shd w:val="clear" w:color="auto" w:fill="FFFFFF"/>
        <w:spacing w:after="0" w:line="360" w:lineRule="auto"/>
        <w:ind w:left="-360" w:right="-450" w:firstLine="540"/>
        <w:jc w:val="both"/>
        <w:rPr>
          <w:rFonts w:ascii="GHEA Grapalat" w:hAnsi="GHEA Grapalat"/>
          <w:lang w:val="hy-AM"/>
        </w:rPr>
      </w:pPr>
    </w:p>
    <w:p w14:paraId="675B75FF" w14:textId="77777777" w:rsidR="003A47DC" w:rsidRPr="00790092" w:rsidRDefault="003A47DC" w:rsidP="003A47DC">
      <w:pPr>
        <w:pStyle w:val="NormalWeb"/>
        <w:shd w:val="clear" w:color="auto" w:fill="FFFFFF"/>
        <w:spacing w:after="0" w:line="360" w:lineRule="auto"/>
        <w:ind w:left="-360" w:right="-450" w:firstLine="540"/>
        <w:jc w:val="both"/>
        <w:rPr>
          <w:rFonts w:ascii="GHEA Grapalat" w:hAnsi="GHEA Grapalat"/>
          <w:b/>
          <w:lang w:val="hy-AM"/>
        </w:rPr>
      </w:pPr>
      <w:r w:rsidRPr="00790092">
        <w:rPr>
          <w:rFonts w:ascii="GHEA Grapalat" w:hAnsi="GHEA Grapalat" w:cs="GHEA Grapalat"/>
          <w:b/>
          <w:lang w:val="hy-AM"/>
        </w:rPr>
        <w:t>8. Հասարակությանը նախագծի վերաբերյալ իրազեկումը</w:t>
      </w:r>
    </w:p>
    <w:p w14:paraId="3ACAB3B8" w14:textId="397B901E" w:rsidR="003A47DC" w:rsidRPr="00061233" w:rsidRDefault="003A47DC" w:rsidP="003A47DC">
      <w:pPr>
        <w:spacing w:line="360" w:lineRule="auto"/>
        <w:ind w:left="-360" w:right="-450" w:firstLine="540"/>
        <w:jc w:val="both"/>
        <w:rPr>
          <w:rFonts w:ascii="GHEA Grapalat" w:hAnsi="GHEA Grapalat"/>
          <w:szCs w:val="24"/>
          <w:lang w:val="en-US"/>
        </w:rPr>
      </w:pPr>
      <w:r w:rsidRPr="00790092">
        <w:rPr>
          <w:rFonts w:ascii="GHEA Grapalat" w:hAnsi="GHEA Grapalat"/>
          <w:szCs w:val="24"/>
        </w:rPr>
        <w:t xml:space="preserve">Նախագիծը և դրա ընդունման հիմնավորումը շահագրգիռ մարմիններ ներկայացնելու հետ միաժամանակ կհրապարակվի </w:t>
      </w:r>
      <w:r w:rsidR="00061233">
        <w:rPr>
          <w:rFonts w:ascii="GHEA Grapalat" w:hAnsi="GHEA Grapalat"/>
          <w:szCs w:val="24"/>
          <w:lang w:val="en-US"/>
        </w:rPr>
        <w:t>Ի</w:t>
      </w:r>
      <w:r w:rsidRPr="00790092">
        <w:rPr>
          <w:rFonts w:ascii="GHEA Grapalat" w:hAnsi="GHEA Grapalat"/>
          <w:szCs w:val="24"/>
        </w:rPr>
        <w:t xml:space="preserve">րավական ակտերի նախագծերի հրապարակման միասնական </w:t>
      </w:r>
      <w:hyperlink r:id="rId6" w:history="1">
        <w:r w:rsidRPr="00790092">
          <w:rPr>
            <w:rStyle w:val="Hyperlink"/>
            <w:rFonts w:ascii="GHEA Grapalat" w:hAnsi="GHEA Grapalat"/>
            <w:color w:val="auto"/>
          </w:rPr>
          <w:t>www.e-draft.am</w:t>
        </w:r>
      </w:hyperlink>
      <w:r w:rsidR="00061233">
        <w:rPr>
          <w:rFonts w:ascii="GHEA Grapalat" w:hAnsi="GHEA Grapalat"/>
          <w:szCs w:val="24"/>
        </w:rPr>
        <w:t xml:space="preserve"> </w:t>
      </w:r>
      <w:bookmarkStart w:id="0" w:name="_GoBack"/>
      <w:bookmarkEnd w:id="0"/>
      <w:r w:rsidR="00061233">
        <w:rPr>
          <w:rFonts w:ascii="GHEA Grapalat" w:hAnsi="GHEA Grapalat"/>
          <w:szCs w:val="24"/>
        </w:rPr>
        <w:t>կայքում</w:t>
      </w:r>
      <w:r w:rsidR="00061233">
        <w:rPr>
          <w:rFonts w:ascii="GHEA Grapalat" w:hAnsi="GHEA Grapalat"/>
          <w:szCs w:val="24"/>
          <w:lang w:val="en-US"/>
        </w:rPr>
        <w:t>:</w:t>
      </w:r>
    </w:p>
    <w:p w14:paraId="0D5D6BE5" w14:textId="77777777" w:rsidR="003A47DC" w:rsidRPr="00790092" w:rsidRDefault="003A47DC" w:rsidP="003A47DC">
      <w:pPr>
        <w:spacing w:line="360" w:lineRule="auto"/>
        <w:ind w:left="-360" w:right="-450" w:firstLine="540"/>
        <w:jc w:val="both"/>
        <w:rPr>
          <w:rFonts w:ascii="GHEA Grapalat" w:hAnsi="GHEA Grapalat"/>
          <w:b/>
          <w:szCs w:val="24"/>
        </w:rPr>
      </w:pPr>
      <w:r w:rsidRPr="00790092">
        <w:rPr>
          <w:rFonts w:ascii="GHEA Grapalat" w:hAnsi="GHEA Grapalat"/>
          <w:b/>
          <w:szCs w:val="24"/>
        </w:rPr>
        <w:t>9. Կապը ռազմավարական փաստաթղթերի հետ. Հայաստանի վերափոխման ռազմավարություն 2050, Կառավարության 2021-2026թթ. ծրագիր, ոլորտային և/կամ այլ ռազմավարություններ</w:t>
      </w:r>
    </w:p>
    <w:p w14:paraId="5400DFB2" w14:textId="39AB3880" w:rsidR="003A47DC" w:rsidRPr="00790092" w:rsidRDefault="003A47DC" w:rsidP="00863470">
      <w:pPr>
        <w:spacing w:line="360" w:lineRule="auto"/>
        <w:ind w:left="-360" w:right="-450" w:firstLine="540"/>
        <w:jc w:val="both"/>
        <w:rPr>
          <w:rFonts w:ascii="GHEA Grapalat" w:hAnsi="GHEA Grapalat"/>
          <w:szCs w:val="24"/>
        </w:rPr>
      </w:pPr>
      <w:r w:rsidRPr="00790092">
        <w:rPr>
          <w:rFonts w:ascii="GHEA Grapalat" w:hAnsi="GHEA Grapalat"/>
          <w:szCs w:val="24"/>
        </w:rPr>
        <w:t>Նախագծ</w:t>
      </w:r>
      <w:r w:rsidR="00B845C2" w:rsidRPr="00790092">
        <w:rPr>
          <w:rFonts w:ascii="GHEA Grapalat" w:hAnsi="GHEA Grapalat"/>
          <w:szCs w:val="24"/>
        </w:rPr>
        <w:t>ի</w:t>
      </w:r>
      <w:r w:rsidRPr="00790092">
        <w:rPr>
          <w:rFonts w:ascii="GHEA Grapalat" w:hAnsi="GHEA Grapalat"/>
          <w:szCs w:val="24"/>
        </w:rPr>
        <w:t xml:space="preserve"> անհրաժեշտությունը բխում է՝</w:t>
      </w:r>
    </w:p>
    <w:p w14:paraId="519DA0EE" w14:textId="1888A534" w:rsidR="003E3487" w:rsidRDefault="00863470" w:rsidP="00863470">
      <w:pPr>
        <w:spacing w:line="360" w:lineRule="auto"/>
        <w:ind w:left="-360" w:right="-450" w:firstLine="540"/>
        <w:jc w:val="both"/>
        <w:rPr>
          <w:rFonts w:ascii="GHEA Grapalat" w:hAnsi="GHEA Grapalat"/>
          <w:szCs w:val="24"/>
        </w:rPr>
      </w:pPr>
      <w:r w:rsidRPr="00790092">
        <w:rPr>
          <w:rFonts w:ascii="GHEA Grapalat" w:hAnsi="GHEA Grapalat"/>
          <w:szCs w:val="24"/>
        </w:rPr>
        <w:t>ՀՀ կառավարության 2021 թվականի նոյեմբերի 18-ի N1902-Ն որոշմամբ հաստատված Հայաստանի Հանրապետության կառավարության 2021-2026 թվականների գործունեության միջոցառումների ծրագրից։</w:t>
      </w:r>
    </w:p>
    <w:p w14:paraId="4D36895E" w14:textId="4040ADF2" w:rsidR="00333ADB" w:rsidRDefault="00333ADB" w:rsidP="00863470">
      <w:pPr>
        <w:spacing w:line="360" w:lineRule="auto"/>
        <w:ind w:left="-360" w:right="-450" w:firstLine="540"/>
        <w:jc w:val="both"/>
        <w:rPr>
          <w:rFonts w:ascii="GHEA Grapalat" w:hAnsi="GHEA Grapalat"/>
          <w:szCs w:val="24"/>
        </w:rPr>
      </w:pPr>
    </w:p>
    <w:sectPr w:rsidR="00333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A1C44"/>
    <w:multiLevelType w:val="hybridMultilevel"/>
    <w:tmpl w:val="17988944"/>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423745"/>
    <w:multiLevelType w:val="hybridMultilevel"/>
    <w:tmpl w:val="FF04CCA4"/>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 w15:restartNumberingAfterBreak="0">
    <w:nsid w:val="5D693DC7"/>
    <w:multiLevelType w:val="hybridMultilevel"/>
    <w:tmpl w:val="9098803E"/>
    <w:lvl w:ilvl="0" w:tplc="4A78636A">
      <w:start w:val="1"/>
      <w:numFmt w:val="decimal"/>
      <w:lvlText w:val="%1."/>
      <w:lvlJc w:val="left"/>
      <w:pPr>
        <w:ind w:left="630" w:hanging="360"/>
      </w:pPr>
      <w:rPr>
        <w:rFonts w:ascii="GHEA Grapalat" w:hAnsi="GHEA Grapalat" w:cs="Times New Roman"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5C022C8"/>
    <w:multiLevelType w:val="hybridMultilevel"/>
    <w:tmpl w:val="2752C86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3"/>
  </w:num>
  <w:num w:numId="7">
    <w:abstractNumId w:val="1"/>
  </w:num>
  <w:num w:numId="8">
    <w:abstractNumId w:val="1"/>
  </w:num>
  <w:num w:numId="9">
    <w:abstractNumId w:val="3"/>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B9"/>
    <w:rsid w:val="00061233"/>
    <w:rsid w:val="00093FFD"/>
    <w:rsid w:val="000A4BB6"/>
    <w:rsid w:val="00117E67"/>
    <w:rsid w:val="00142319"/>
    <w:rsid w:val="001D0FA5"/>
    <w:rsid w:val="00261181"/>
    <w:rsid w:val="002A4FFC"/>
    <w:rsid w:val="002C5091"/>
    <w:rsid w:val="002D5CE6"/>
    <w:rsid w:val="003150B2"/>
    <w:rsid w:val="00317E97"/>
    <w:rsid w:val="00320324"/>
    <w:rsid w:val="00331758"/>
    <w:rsid w:val="00333ADB"/>
    <w:rsid w:val="00341724"/>
    <w:rsid w:val="00371EF4"/>
    <w:rsid w:val="00380791"/>
    <w:rsid w:val="003A47DC"/>
    <w:rsid w:val="003E3487"/>
    <w:rsid w:val="003E746F"/>
    <w:rsid w:val="004F44FF"/>
    <w:rsid w:val="005062B9"/>
    <w:rsid w:val="00535E5A"/>
    <w:rsid w:val="005B18F2"/>
    <w:rsid w:val="006B0B94"/>
    <w:rsid w:val="006E728F"/>
    <w:rsid w:val="00790092"/>
    <w:rsid w:val="007C3180"/>
    <w:rsid w:val="007F7361"/>
    <w:rsid w:val="00863470"/>
    <w:rsid w:val="00873FA2"/>
    <w:rsid w:val="00883B36"/>
    <w:rsid w:val="008852AA"/>
    <w:rsid w:val="008B54D0"/>
    <w:rsid w:val="00910DDA"/>
    <w:rsid w:val="00942331"/>
    <w:rsid w:val="00966827"/>
    <w:rsid w:val="00A078A4"/>
    <w:rsid w:val="00A34092"/>
    <w:rsid w:val="00AC025F"/>
    <w:rsid w:val="00B7574C"/>
    <w:rsid w:val="00B8084A"/>
    <w:rsid w:val="00B845C2"/>
    <w:rsid w:val="00B968C1"/>
    <w:rsid w:val="00BF0828"/>
    <w:rsid w:val="00C7143A"/>
    <w:rsid w:val="00C91AB2"/>
    <w:rsid w:val="00CF230E"/>
    <w:rsid w:val="00D41186"/>
    <w:rsid w:val="00DA2631"/>
    <w:rsid w:val="00DA3924"/>
    <w:rsid w:val="00DD3689"/>
    <w:rsid w:val="00DE4A0B"/>
    <w:rsid w:val="00E86BE9"/>
    <w:rsid w:val="00EC0D1C"/>
    <w:rsid w:val="00ED2BB7"/>
    <w:rsid w:val="00F35A34"/>
    <w:rsid w:val="00F839EB"/>
    <w:rsid w:val="00F851D0"/>
    <w:rsid w:val="00FA41F5"/>
    <w:rsid w:val="00FB5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B63C0"/>
  <w15:chartTrackingRefBased/>
  <w15:docId w15:val="{90D8F472-FE90-492B-90B1-0D3333C0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FA2"/>
    <w:pPr>
      <w:spacing w:after="0" w:line="240" w:lineRule="auto"/>
    </w:pPr>
    <w:rPr>
      <w:rFonts w:ascii="Times New Roman" w:eastAsia="Times New Roman" w:hAnsi="Times New Roman" w:cs="Times New Roman"/>
      <w:sz w:val="24"/>
      <w:szCs w:val="20"/>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Char Char Char Char1,Char Char Char Char Char"/>
    <w:link w:val="NormalWeb"/>
    <w:uiPriority w:val="99"/>
    <w:locked/>
    <w:rsid w:val="00B7574C"/>
    <w:rPr>
      <w:sz w:val="24"/>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Char Char Char,Char Char Char Char"/>
    <w:basedOn w:val="Normal"/>
    <w:link w:val="NormalWebChar"/>
    <w:uiPriority w:val="99"/>
    <w:unhideWhenUsed/>
    <w:qFormat/>
    <w:rsid w:val="00B7574C"/>
    <w:pPr>
      <w:spacing w:after="120"/>
    </w:pPr>
    <w:rPr>
      <w:rFonts w:asciiTheme="minorHAnsi" w:eastAsiaTheme="minorHAnsi" w:hAnsiTheme="minorHAnsi" w:cstheme="minorBidi"/>
      <w:szCs w:val="24"/>
      <w:lang w:val="en-US"/>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qFormat/>
    <w:locked/>
    <w:rsid w:val="00B7574C"/>
    <w:rPr>
      <w:sz w:val="24"/>
      <w:lang w:val="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qFormat/>
    <w:rsid w:val="00B7574C"/>
    <w:pPr>
      <w:ind w:left="720"/>
      <w:contextualSpacing/>
    </w:pPr>
    <w:rPr>
      <w:rFonts w:asciiTheme="minorHAnsi" w:eastAsiaTheme="minorHAnsi" w:hAnsiTheme="minorHAnsi" w:cstheme="minorBidi"/>
      <w:szCs w:val="22"/>
    </w:rPr>
  </w:style>
  <w:style w:type="character" w:styleId="Strong">
    <w:name w:val="Strong"/>
    <w:basedOn w:val="DefaultParagraphFont"/>
    <w:uiPriority w:val="22"/>
    <w:qFormat/>
    <w:rsid w:val="00B7574C"/>
    <w:rPr>
      <w:b/>
      <w:bCs/>
    </w:rPr>
  </w:style>
  <w:style w:type="character" w:styleId="Hyperlink">
    <w:name w:val="Hyperlink"/>
    <w:basedOn w:val="DefaultParagraphFont"/>
    <w:semiHidden/>
    <w:unhideWhenUsed/>
    <w:rsid w:val="003A47DC"/>
    <w:rPr>
      <w:color w:val="0000FF"/>
      <w:u w:val="single"/>
    </w:rPr>
  </w:style>
  <w:style w:type="paragraph" w:styleId="BalloonText">
    <w:name w:val="Balloon Text"/>
    <w:basedOn w:val="Normal"/>
    <w:link w:val="BalloonTextChar"/>
    <w:uiPriority w:val="99"/>
    <w:semiHidden/>
    <w:unhideWhenUsed/>
    <w:rsid w:val="00DA39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924"/>
    <w:rPr>
      <w:rFonts w:ascii="Segoe UI" w:eastAsia="Times New Roman" w:hAnsi="Segoe UI" w:cs="Segoe UI"/>
      <w:sz w:val="18"/>
      <w:szCs w:val="18"/>
      <w:lang w:val="hy-AM"/>
    </w:rPr>
  </w:style>
  <w:style w:type="character" w:styleId="CommentReference">
    <w:name w:val="annotation reference"/>
    <w:basedOn w:val="DefaultParagraphFont"/>
    <w:uiPriority w:val="99"/>
    <w:semiHidden/>
    <w:unhideWhenUsed/>
    <w:rsid w:val="00DA3924"/>
    <w:rPr>
      <w:sz w:val="16"/>
      <w:szCs w:val="16"/>
    </w:rPr>
  </w:style>
  <w:style w:type="paragraph" w:styleId="CommentText">
    <w:name w:val="annotation text"/>
    <w:basedOn w:val="Normal"/>
    <w:link w:val="CommentTextChar"/>
    <w:uiPriority w:val="99"/>
    <w:semiHidden/>
    <w:unhideWhenUsed/>
    <w:rsid w:val="00DA3924"/>
    <w:rPr>
      <w:sz w:val="20"/>
    </w:rPr>
  </w:style>
  <w:style w:type="character" w:customStyle="1" w:styleId="CommentTextChar">
    <w:name w:val="Comment Text Char"/>
    <w:basedOn w:val="DefaultParagraphFont"/>
    <w:link w:val="CommentText"/>
    <w:uiPriority w:val="99"/>
    <w:semiHidden/>
    <w:rsid w:val="00DA3924"/>
    <w:rPr>
      <w:rFonts w:ascii="Times New Roman" w:eastAsia="Times New Roman" w:hAnsi="Times New Roman" w:cs="Times New Roman"/>
      <w:sz w:val="20"/>
      <w:szCs w:val="20"/>
      <w:lang w:val="hy-AM"/>
    </w:rPr>
  </w:style>
  <w:style w:type="paragraph" w:styleId="CommentSubject">
    <w:name w:val="annotation subject"/>
    <w:basedOn w:val="CommentText"/>
    <w:next w:val="CommentText"/>
    <w:link w:val="CommentSubjectChar"/>
    <w:uiPriority w:val="99"/>
    <w:semiHidden/>
    <w:unhideWhenUsed/>
    <w:rsid w:val="00DA3924"/>
    <w:rPr>
      <w:b/>
      <w:bCs/>
    </w:rPr>
  </w:style>
  <w:style w:type="character" w:customStyle="1" w:styleId="CommentSubjectChar">
    <w:name w:val="Comment Subject Char"/>
    <w:basedOn w:val="CommentTextChar"/>
    <w:link w:val="CommentSubject"/>
    <w:uiPriority w:val="99"/>
    <w:semiHidden/>
    <w:rsid w:val="00DA3924"/>
    <w:rPr>
      <w:rFonts w:ascii="Times New Roman" w:eastAsia="Times New Roman" w:hAnsi="Times New Roman" w:cs="Times New Roman"/>
      <w:b/>
      <w:bCs/>
      <w:sz w:val="20"/>
      <w:szCs w:val="20"/>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5090">
      <w:bodyDiv w:val="1"/>
      <w:marLeft w:val="0"/>
      <w:marRight w:val="0"/>
      <w:marTop w:val="0"/>
      <w:marBottom w:val="0"/>
      <w:divBdr>
        <w:top w:val="none" w:sz="0" w:space="0" w:color="auto"/>
        <w:left w:val="none" w:sz="0" w:space="0" w:color="auto"/>
        <w:bottom w:val="none" w:sz="0" w:space="0" w:color="auto"/>
        <w:right w:val="none" w:sz="0" w:space="0" w:color="auto"/>
      </w:divBdr>
    </w:div>
    <w:div w:id="225575476">
      <w:bodyDiv w:val="1"/>
      <w:marLeft w:val="0"/>
      <w:marRight w:val="0"/>
      <w:marTop w:val="0"/>
      <w:marBottom w:val="0"/>
      <w:divBdr>
        <w:top w:val="none" w:sz="0" w:space="0" w:color="auto"/>
        <w:left w:val="none" w:sz="0" w:space="0" w:color="auto"/>
        <w:bottom w:val="none" w:sz="0" w:space="0" w:color="auto"/>
        <w:right w:val="none" w:sz="0" w:space="0" w:color="auto"/>
      </w:divBdr>
    </w:div>
    <w:div w:id="270288138">
      <w:bodyDiv w:val="1"/>
      <w:marLeft w:val="0"/>
      <w:marRight w:val="0"/>
      <w:marTop w:val="0"/>
      <w:marBottom w:val="0"/>
      <w:divBdr>
        <w:top w:val="none" w:sz="0" w:space="0" w:color="auto"/>
        <w:left w:val="none" w:sz="0" w:space="0" w:color="auto"/>
        <w:bottom w:val="none" w:sz="0" w:space="0" w:color="auto"/>
        <w:right w:val="none" w:sz="0" w:space="0" w:color="auto"/>
      </w:divBdr>
    </w:div>
    <w:div w:id="275722097">
      <w:bodyDiv w:val="1"/>
      <w:marLeft w:val="0"/>
      <w:marRight w:val="0"/>
      <w:marTop w:val="0"/>
      <w:marBottom w:val="0"/>
      <w:divBdr>
        <w:top w:val="none" w:sz="0" w:space="0" w:color="auto"/>
        <w:left w:val="none" w:sz="0" w:space="0" w:color="auto"/>
        <w:bottom w:val="none" w:sz="0" w:space="0" w:color="auto"/>
        <w:right w:val="none" w:sz="0" w:space="0" w:color="auto"/>
      </w:divBdr>
    </w:div>
    <w:div w:id="809395907">
      <w:bodyDiv w:val="1"/>
      <w:marLeft w:val="0"/>
      <w:marRight w:val="0"/>
      <w:marTop w:val="0"/>
      <w:marBottom w:val="0"/>
      <w:divBdr>
        <w:top w:val="none" w:sz="0" w:space="0" w:color="auto"/>
        <w:left w:val="none" w:sz="0" w:space="0" w:color="auto"/>
        <w:bottom w:val="none" w:sz="0" w:space="0" w:color="auto"/>
        <w:right w:val="none" w:sz="0" w:space="0" w:color="auto"/>
      </w:divBdr>
    </w:div>
    <w:div w:id="854073763">
      <w:bodyDiv w:val="1"/>
      <w:marLeft w:val="0"/>
      <w:marRight w:val="0"/>
      <w:marTop w:val="0"/>
      <w:marBottom w:val="0"/>
      <w:divBdr>
        <w:top w:val="none" w:sz="0" w:space="0" w:color="auto"/>
        <w:left w:val="none" w:sz="0" w:space="0" w:color="auto"/>
        <w:bottom w:val="none" w:sz="0" w:space="0" w:color="auto"/>
        <w:right w:val="none" w:sz="0" w:space="0" w:color="auto"/>
      </w:divBdr>
    </w:div>
    <w:div w:id="864447122">
      <w:bodyDiv w:val="1"/>
      <w:marLeft w:val="0"/>
      <w:marRight w:val="0"/>
      <w:marTop w:val="0"/>
      <w:marBottom w:val="0"/>
      <w:divBdr>
        <w:top w:val="none" w:sz="0" w:space="0" w:color="auto"/>
        <w:left w:val="none" w:sz="0" w:space="0" w:color="auto"/>
        <w:bottom w:val="none" w:sz="0" w:space="0" w:color="auto"/>
        <w:right w:val="none" w:sz="0" w:space="0" w:color="auto"/>
      </w:divBdr>
    </w:div>
    <w:div w:id="903102791">
      <w:bodyDiv w:val="1"/>
      <w:marLeft w:val="0"/>
      <w:marRight w:val="0"/>
      <w:marTop w:val="0"/>
      <w:marBottom w:val="0"/>
      <w:divBdr>
        <w:top w:val="none" w:sz="0" w:space="0" w:color="auto"/>
        <w:left w:val="none" w:sz="0" w:space="0" w:color="auto"/>
        <w:bottom w:val="none" w:sz="0" w:space="0" w:color="auto"/>
        <w:right w:val="none" w:sz="0" w:space="0" w:color="auto"/>
      </w:divBdr>
    </w:div>
    <w:div w:id="906067332">
      <w:bodyDiv w:val="1"/>
      <w:marLeft w:val="0"/>
      <w:marRight w:val="0"/>
      <w:marTop w:val="0"/>
      <w:marBottom w:val="0"/>
      <w:divBdr>
        <w:top w:val="none" w:sz="0" w:space="0" w:color="auto"/>
        <w:left w:val="none" w:sz="0" w:space="0" w:color="auto"/>
        <w:bottom w:val="none" w:sz="0" w:space="0" w:color="auto"/>
        <w:right w:val="none" w:sz="0" w:space="0" w:color="auto"/>
      </w:divBdr>
    </w:div>
    <w:div w:id="912809906">
      <w:bodyDiv w:val="1"/>
      <w:marLeft w:val="0"/>
      <w:marRight w:val="0"/>
      <w:marTop w:val="0"/>
      <w:marBottom w:val="0"/>
      <w:divBdr>
        <w:top w:val="none" w:sz="0" w:space="0" w:color="auto"/>
        <w:left w:val="none" w:sz="0" w:space="0" w:color="auto"/>
        <w:bottom w:val="none" w:sz="0" w:space="0" w:color="auto"/>
        <w:right w:val="none" w:sz="0" w:space="0" w:color="auto"/>
      </w:divBdr>
    </w:div>
    <w:div w:id="978727637">
      <w:bodyDiv w:val="1"/>
      <w:marLeft w:val="0"/>
      <w:marRight w:val="0"/>
      <w:marTop w:val="0"/>
      <w:marBottom w:val="0"/>
      <w:divBdr>
        <w:top w:val="none" w:sz="0" w:space="0" w:color="auto"/>
        <w:left w:val="none" w:sz="0" w:space="0" w:color="auto"/>
        <w:bottom w:val="none" w:sz="0" w:space="0" w:color="auto"/>
        <w:right w:val="none" w:sz="0" w:space="0" w:color="auto"/>
      </w:divBdr>
    </w:div>
    <w:div w:id="1131248322">
      <w:bodyDiv w:val="1"/>
      <w:marLeft w:val="0"/>
      <w:marRight w:val="0"/>
      <w:marTop w:val="0"/>
      <w:marBottom w:val="0"/>
      <w:divBdr>
        <w:top w:val="none" w:sz="0" w:space="0" w:color="auto"/>
        <w:left w:val="none" w:sz="0" w:space="0" w:color="auto"/>
        <w:bottom w:val="none" w:sz="0" w:space="0" w:color="auto"/>
        <w:right w:val="none" w:sz="0" w:space="0" w:color="auto"/>
      </w:divBdr>
    </w:div>
    <w:div w:id="1259564998">
      <w:bodyDiv w:val="1"/>
      <w:marLeft w:val="0"/>
      <w:marRight w:val="0"/>
      <w:marTop w:val="0"/>
      <w:marBottom w:val="0"/>
      <w:divBdr>
        <w:top w:val="none" w:sz="0" w:space="0" w:color="auto"/>
        <w:left w:val="none" w:sz="0" w:space="0" w:color="auto"/>
        <w:bottom w:val="none" w:sz="0" w:space="0" w:color="auto"/>
        <w:right w:val="none" w:sz="0" w:space="0" w:color="auto"/>
      </w:divBdr>
    </w:div>
    <w:div w:id="1280532294">
      <w:bodyDiv w:val="1"/>
      <w:marLeft w:val="0"/>
      <w:marRight w:val="0"/>
      <w:marTop w:val="0"/>
      <w:marBottom w:val="0"/>
      <w:divBdr>
        <w:top w:val="none" w:sz="0" w:space="0" w:color="auto"/>
        <w:left w:val="none" w:sz="0" w:space="0" w:color="auto"/>
        <w:bottom w:val="none" w:sz="0" w:space="0" w:color="auto"/>
        <w:right w:val="none" w:sz="0" w:space="0" w:color="auto"/>
      </w:divBdr>
    </w:div>
    <w:div w:id="1458139552">
      <w:bodyDiv w:val="1"/>
      <w:marLeft w:val="0"/>
      <w:marRight w:val="0"/>
      <w:marTop w:val="0"/>
      <w:marBottom w:val="0"/>
      <w:divBdr>
        <w:top w:val="none" w:sz="0" w:space="0" w:color="auto"/>
        <w:left w:val="none" w:sz="0" w:space="0" w:color="auto"/>
        <w:bottom w:val="none" w:sz="0" w:space="0" w:color="auto"/>
        <w:right w:val="none" w:sz="0" w:space="0" w:color="auto"/>
      </w:divBdr>
    </w:div>
    <w:div w:id="1551727850">
      <w:bodyDiv w:val="1"/>
      <w:marLeft w:val="0"/>
      <w:marRight w:val="0"/>
      <w:marTop w:val="0"/>
      <w:marBottom w:val="0"/>
      <w:divBdr>
        <w:top w:val="none" w:sz="0" w:space="0" w:color="auto"/>
        <w:left w:val="none" w:sz="0" w:space="0" w:color="auto"/>
        <w:bottom w:val="none" w:sz="0" w:space="0" w:color="auto"/>
        <w:right w:val="none" w:sz="0" w:space="0" w:color="auto"/>
      </w:divBdr>
    </w:div>
    <w:div w:id="1859808014">
      <w:bodyDiv w:val="1"/>
      <w:marLeft w:val="0"/>
      <w:marRight w:val="0"/>
      <w:marTop w:val="0"/>
      <w:marBottom w:val="0"/>
      <w:divBdr>
        <w:top w:val="none" w:sz="0" w:space="0" w:color="auto"/>
        <w:left w:val="none" w:sz="0" w:space="0" w:color="auto"/>
        <w:bottom w:val="none" w:sz="0" w:space="0" w:color="auto"/>
        <w:right w:val="none" w:sz="0" w:space="0" w:color="auto"/>
      </w:divBdr>
    </w:div>
    <w:div w:id="1952467863">
      <w:bodyDiv w:val="1"/>
      <w:marLeft w:val="0"/>
      <w:marRight w:val="0"/>
      <w:marTop w:val="0"/>
      <w:marBottom w:val="0"/>
      <w:divBdr>
        <w:top w:val="none" w:sz="0" w:space="0" w:color="auto"/>
        <w:left w:val="none" w:sz="0" w:space="0" w:color="auto"/>
        <w:bottom w:val="none" w:sz="0" w:space="0" w:color="auto"/>
        <w:right w:val="none" w:sz="0" w:space="0" w:color="auto"/>
      </w:divBdr>
    </w:div>
    <w:div w:id="21136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draft.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53223-0ED8-4BDA-8737-A4FE0714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Heghine Musayelyan</cp:lastModifiedBy>
  <cp:revision>4</cp:revision>
  <dcterms:created xsi:type="dcterms:W3CDTF">2024-02-06T07:48:00Z</dcterms:created>
  <dcterms:modified xsi:type="dcterms:W3CDTF">2024-02-06T08:04:00Z</dcterms:modified>
</cp:coreProperties>
</file>